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3D9C5" w14:textId="6B40BC00" w:rsidR="00C3797C" w:rsidRPr="00B32426" w:rsidRDefault="000F7383" w:rsidP="00F90B62">
      <w:pPr>
        <w:pStyle w:val="Nzov"/>
        <w:numPr>
          <w:ilvl w:val="0"/>
          <w:numId w:val="0"/>
        </w:numPr>
        <w:tabs>
          <w:tab w:val="clear" w:pos="425"/>
        </w:tabs>
        <w:spacing w:line="240" w:lineRule="auto"/>
        <w:jc w:val="center"/>
        <w:rPr>
          <w:caps/>
          <w:noProof w:val="0"/>
          <w:color w:val="000000" w:themeColor="text1"/>
          <w:sz w:val="28"/>
          <w:szCs w:val="28"/>
        </w:rPr>
      </w:pPr>
      <w:r>
        <w:rPr>
          <w:noProof w:val="0"/>
          <w:color w:val="000000" w:themeColor="text1"/>
          <w:sz w:val="28"/>
          <w:szCs w:val="28"/>
        </w:rPr>
        <w:t>T</w:t>
      </w:r>
      <w:r w:rsidRPr="0053615C">
        <w:rPr>
          <w:noProof w:val="0"/>
          <w:color w:val="000000" w:themeColor="text1"/>
          <w:sz w:val="28"/>
          <w:szCs w:val="28"/>
        </w:rPr>
        <w:t xml:space="preserve">itle of the article times new roman, font size 14, bold, </w:t>
      </w:r>
      <w:r>
        <w:rPr>
          <w:noProof w:val="0"/>
          <w:color w:val="000000" w:themeColor="text1"/>
          <w:sz w:val="28"/>
          <w:szCs w:val="28"/>
        </w:rPr>
        <w:t>small letters</w:t>
      </w:r>
      <w:r w:rsidRPr="0053615C">
        <w:rPr>
          <w:noProof w:val="0"/>
          <w:color w:val="000000" w:themeColor="text1"/>
          <w:sz w:val="28"/>
          <w:szCs w:val="28"/>
        </w:rPr>
        <w:t xml:space="preserve">, align </w:t>
      </w:r>
      <w:r>
        <w:rPr>
          <w:noProof w:val="0"/>
          <w:color w:val="000000" w:themeColor="text1"/>
          <w:sz w:val="28"/>
          <w:szCs w:val="28"/>
        </w:rPr>
        <w:t xml:space="preserve">to </w:t>
      </w:r>
      <w:r w:rsidRPr="0053615C">
        <w:rPr>
          <w:noProof w:val="0"/>
          <w:color w:val="000000" w:themeColor="text1"/>
          <w:sz w:val="28"/>
          <w:szCs w:val="28"/>
        </w:rPr>
        <w:t>centre</w:t>
      </w:r>
      <w:r>
        <w:rPr>
          <w:noProof w:val="0"/>
          <w:color w:val="000000" w:themeColor="text1"/>
          <w:sz w:val="28"/>
          <w:szCs w:val="28"/>
        </w:rPr>
        <w:t xml:space="preserve">, </w:t>
      </w:r>
      <w:r w:rsidRPr="00E31982">
        <w:rPr>
          <w:noProof w:val="0"/>
          <w:color w:val="000000" w:themeColor="text1"/>
          <w:sz w:val="28"/>
          <w:szCs w:val="28"/>
        </w:rPr>
        <w:t>maximum of two lines</w:t>
      </w:r>
    </w:p>
    <w:p w14:paraId="72762DCF" w14:textId="77777777" w:rsidR="00137902" w:rsidRPr="00B32426" w:rsidRDefault="00137902" w:rsidP="00F90B62">
      <w:pPr>
        <w:jc w:val="center"/>
        <w:rPr>
          <w:noProof w:val="0"/>
          <w:color w:val="000000" w:themeColor="text1"/>
        </w:rPr>
      </w:pPr>
    </w:p>
    <w:p w14:paraId="3AC856D6" w14:textId="76BAF3B1" w:rsidR="00C3797C" w:rsidRPr="00B32426" w:rsidRDefault="000F7383" w:rsidP="00F90B62">
      <w:pPr>
        <w:pStyle w:val="Author"/>
        <w:spacing w:before="0"/>
        <w:jc w:val="center"/>
        <w:rPr>
          <w:noProof w:val="0"/>
          <w:color w:val="000000" w:themeColor="text1"/>
          <w:szCs w:val="24"/>
        </w:rPr>
      </w:pPr>
      <w:r w:rsidRPr="000F7383">
        <w:rPr>
          <w:noProof w:val="0"/>
          <w:color w:val="000000" w:themeColor="text1"/>
          <w:szCs w:val="24"/>
        </w:rPr>
        <w:t>Name1 Surname1 (maximum of five authors without diacritics)</w:t>
      </w:r>
    </w:p>
    <w:p w14:paraId="32B8144D" w14:textId="6FCCCEB1" w:rsidR="00C3797C" w:rsidRPr="00B32426" w:rsidRDefault="00281DE8" w:rsidP="00F90B62">
      <w:pPr>
        <w:pStyle w:val="Address"/>
        <w:jc w:val="center"/>
        <w:rPr>
          <w:noProof w:val="0"/>
          <w:color w:val="000000" w:themeColor="text1"/>
        </w:rPr>
      </w:pPr>
      <w:r w:rsidRPr="00B32426">
        <w:rPr>
          <w:noProof w:val="0"/>
          <w:color w:val="000000" w:themeColor="text1"/>
        </w:rPr>
        <w:t xml:space="preserve">The first </w:t>
      </w:r>
      <w:r w:rsidR="00EB4D1E">
        <w:rPr>
          <w:noProof w:val="0"/>
          <w:color w:val="000000" w:themeColor="text1"/>
        </w:rPr>
        <w:t>a</w:t>
      </w:r>
      <w:r w:rsidR="00C3797C" w:rsidRPr="00B32426">
        <w:rPr>
          <w:noProof w:val="0"/>
          <w:color w:val="000000" w:themeColor="text1"/>
        </w:rPr>
        <w:t>uthor</w:t>
      </w:r>
      <w:r w:rsidR="002B179F">
        <w:rPr>
          <w:noProof w:val="0"/>
          <w:color w:val="000000" w:themeColor="text1"/>
        </w:rPr>
        <w:t>'</w:t>
      </w:r>
      <w:r w:rsidR="00C3797C" w:rsidRPr="00B32426">
        <w:rPr>
          <w:noProof w:val="0"/>
          <w:color w:val="000000" w:themeColor="text1"/>
        </w:rPr>
        <w:t xml:space="preserve">s </w:t>
      </w:r>
      <w:r w:rsidRPr="00B32426">
        <w:rPr>
          <w:noProof w:val="0"/>
          <w:color w:val="000000" w:themeColor="text1"/>
        </w:rPr>
        <w:t xml:space="preserve">full </w:t>
      </w:r>
      <w:r w:rsidR="00EB4D1E">
        <w:rPr>
          <w:noProof w:val="0"/>
          <w:color w:val="000000" w:themeColor="text1"/>
        </w:rPr>
        <w:t>a</w:t>
      </w:r>
      <w:r w:rsidR="00C3797C" w:rsidRPr="00B32426">
        <w:rPr>
          <w:noProof w:val="0"/>
          <w:color w:val="000000" w:themeColor="text1"/>
        </w:rPr>
        <w:t>ddress</w:t>
      </w:r>
      <w:r w:rsidRPr="00B32426">
        <w:rPr>
          <w:noProof w:val="0"/>
          <w:color w:val="000000" w:themeColor="text1"/>
        </w:rPr>
        <w:t>,</w:t>
      </w:r>
      <w:r w:rsidR="008D306B" w:rsidRPr="00B32426">
        <w:rPr>
          <w:noProof w:val="0"/>
          <w:color w:val="000000" w:themeColor="text1"/>
        </w:rPr>
        <w:t xml:space="preserve"> institution name</w:t>
      </w:r>
      <w:r w:rsidRPr="00B32426">
        <w:rPr>
          <w:noProof w:val="0"/>
          <w:color w:val="000000" w:themeColor="text1"/>
        </w:rPr>
        <w:t>,</w:t>
      </w:r>
      <w:r w:rsidR="008D306B" w:rsidRPr="00B32426">
        <w:rPr>
          <w:noProof w:val="0"/>
          <w:color w:val="000000" w:themeColor="text1"/>
        </w:rPr>
        <w:t xml:space="preserve"> address</w:t>
      </w:r>
      <w:r w:rsidR="00C3797C" w:rsidRPr="00B32426">
        <w:rPr>
          <w:noProof w:val="0"/>
          <w:color w:val="000000" w:themeColor="text1"/>
        </w:rPr>
        <w:t>, e-mail</w:t>
      </w:r>
      <w:r w:rsidR="00C526B8" w:rsidRPr="00B32426">
        <w:rPr>
          <w:noProof w:val="0"/>
          <w:color w:val="000000" w:themeColor="text1"/>
        </w:rPr>
        <w:t xml:space="preserve"> (corresponding author)</w:t>
      </w:r>
    </w:p>
    <w:p w14:paraId="5AEFAF87" w14:textId="77777777" w:rsidR="00EB1FFE" w:rsidRPr="00B32426" w:rsidRDefault="00303A90" w:rsidP="00F90B62">
      <w:pPr>
        <w:pStyle w:val="tlAuthor1VycentrovanPred0bRiadkovaniejednoduch"/>
        <w:rPr>
          <w:b/>
          <w:i/>
          <w:noProof w:val="0"/>
          <w:color w:val="000000" w:themeColor="text1"/>
          <w:szCs w:val="24"/>
        </w:rPr>
      </w:pPr>
      <w:bookmarkStart w:id="0" w:name="_Ref334614433"/>
      <w:r w:rsidRPr="00B32426">
        <w:rPr>
          <w:b/>
          <w:noProof w:val="0"/>
          <w:color w:val="000000" w:themeColor="text1"/>
          <w:szCs w:val="24"/>
        </w:rPr>
        <w:t>Name2 Surname2</w:t>
      </w:r>
      <w:bookmarkEnd w:id="0"/>
    </w:p>
    <w:p w14:paraId="382DBAEA" w14:textId="3526984A" w:rsidR="00281DE8" w:rsidRPr="00B32426" w:rsidRDefault="00281DE8" w:rsidP="00F90B62">
      <w:pPr>
        <w:pStyle w:val="Address"/>
        <w:jc w:val="center"/>
        <w:rPr>
          <w:noProof w:val="0"/>
          <w:color w:val="000000" w:themeColor="text1"/>
        </w:rPr>
      </w:pPr>
      <w:r w:rsidRPr="00B32426">
        <w:rPr>
          <w:noProof w:val="0"/>
          <w:color w:val="000000" w:themeColor="text1"/>
        </w:rPr>
        <w:t xml:space="preserve">The second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4D6879ED" w14:textId="77777777" w:rsidR="00EB1FFE" w:rsidRPr="00B32426" w:rsidRDefault="00303A90" w:rsidP="00F90B62">
      <w:pPr>
        <w:pStyle w:val="tltlAuthor2VycentrovanPred0bRiadkovaniejednodu"/>
        <w:rPr>
          <w:noProof w:val="0"/>
          <w:szCs w:val="24"/>
        </w:rPr>
      </w:pPr>
      <w:bookmarkStart w:id="1" w:name="_Ref334614446"/>
      <w:r w:rsidRPr="00B32426">
        <w:rPr>
          <w:noProof w:val="0"/>
          <w:szCs w:val="24"/>
        </w:rPr>
        <w:t>Name3 Surname3</w:t>
      </w:r>
      <w:bookmarkEnd w:id="1"/>
    </w:p>
    <w:p w14:paraId="3C1A478C" w14:textId="1FB5AD43" w:rsidR="00281DE8" w:rsidRPr="00B32426" w:rsidRDefault="00281DE8" w:rsidP="00F90B62">
      <w:pPr>
        <w:pStyle w:val="Address"/>
        <w:jc w:val="center"/>
        <w:rPr>
          <w:noProof w:val="0"/>
          <w:color w:val="000000" w:themeColor="text1"/>
        </w:rPr>
      </w:pPr>
      <w:r w:rsidRPr="00B32426">
        <w:rPr>
          <w:noProof w:val="0"/>
          <w:color w:val="000000" w:themeColor="text1"/>
        </w:rPr>
        <w:t xml:space="preserve">The third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5737A684" w14:textId="77777777" w:rsidR="00303A90" w:rsidRPr="00B32426" w:rsidRDefault="00303A90" w:rsidP="00F90B62">
      <w:pPr>
        <w:pStyle w:val="tltlAuthor3"/>
        <w:rPr>
          <w:noProof w:val="0"/>
          <w:szCs w:val="24"/>
        </w:rPr>
      </w:pPr>
      <w:r w:rsidRPr="00B32426">
        <w:rPr>
          <w:noProof w:val="0"/>
          <w:szCs w:val="24"/>
        </w:rPr>
        <w:t>Name4 Surname4</w:t>
      </w:r>
    </w:p>
    <w:p w14:paraId="0CFBFBEF" w14:textId="710AA5D9" w:rsidR="00492B58" w:rsidRPr="00B32426" w:rsidRDefault="00303A90" w:rsidP="00F90B62">
      <w:pPr>
        <w:jc w:val="center"/>
        <w:rPr>
          <w:noProof w:val="0"/>
          <w:color w:val="000000" w:themeColor="text1"/>
        </w:rPr>
      </w:pPr>
      <w:r w:rsidRPr="00B32426">
        <w:rPr>
          <w:noProof w:val="0"/>
          <w:color w:val="000000" w:themeColor="text1"/>
        </w:rPr>
        <w:t xml:space="preserve">The </w:t>
      </w:r>
      <w:r w:rsidR="0016570C">
        <w:rPr>
          <w:noProof w:val="0"/>
          <w:color w:val="000000" w:themeColor="text1"/>
        </w:rPr>
        <w:t>fourth</w:t>
      </w:r>
      <w:r w:rsidRPr="00B32426">
        <w:rPr>
          <w:noProof w:val="0"/>
          <w:color w:val="000000" w:themeColor="text1"/>
        </w:rPr>
        <w:t xml:space="preserve">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39FCBB78" w14:textId="77777777" w:rsidR="00303A90" w:rsidRPr="00B32426" w:rsidRDefault="00303A90" w:rsidP="00F90B62">
      <w:pPr>
        <w:pStyle w:val="tltlAuthor4"/>
        <w:rPr>
          <w:noProof w:val="0"/>
          <w:szCs w:val="24"/>
        </w:rPr>
      </w:pPr>
      <w:r w:rsidRPr="00B32426">
        <w:rPr>
          <w:noProof w:val="0"/>
          <w:szCs w:val="24"/>
        </w:rPr>
        <w:t>Name5 Surname5</w:t>
      </w:r>
    </w:p>
    <w:p w14:paraId="2FB0B48D" w14:textId="00837DCF" w:rsidR="00303A90" w:rsidRPr="00B32426" w:rsidRDefault="00303A90" w:rsidP="00F90B62">
      <w:pPr>
        <w:jc w:val="center"/>
        <w:rPr>
          <w:noProof w:val="0"/>
          <w:color w:val="000000" w:themeColor="text1"/>
        </w:rPr>
      </w:pPr>
      <w:r w:rsidRPr="00B32426">
        <w:rPr>
          <w:noProof w:val="0"/>
          <w:color w:val="000000" w:themeColor="text1"/>
        </w:rPr>
        <w:t xml:space="preserve">The </w:t>
      </w:r>
      <w:r w:rsidR="0016570C">
        <w:rPr>
          <w:noProof w:val="0"/>
          <w:color w:val="000000" w:themeColor="text1"/>
        </w:rPr>
        <w:t>fifth</w:t>
      </w:r>
      <w:r w:rsidRPr="00B32426">
        <w:rPr>
          <w:noProof w:val="0"/>
          <w:color w:val="000000" w:themeColor="text1"/>
        </w:rPr>
        <w:t xml:space="preserve">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290B436A" w14:textId="77777777" w:rsidR="00303A90" w:rsidRPr="00B32426" w:rsidRDefault="00E17C91" w:rsidP="0046078F">
      <w:pPr>
        <w:rPr>
          <w:i/>
          <w:noProof w:val="0"/>
        </w:rPr>
      </w:pPr>
      <w:r w:rsidRPr="00B32426">
        <w:rPr>
          <w:i/>
          <w:noProof w:val="0"/>
        </w:rPr>
        <w:tab/>
      </w:r>
      <w:r w:rsidRPr="00B32426">
        <w:rPr>
          <w:i/>
          <w:noProof w:val="0"/>
        </w:rPr>
        <w:tab/>
      </w:r>
      <w:r w:rsidRPr="00B32426">
        <w:rPr>
          <w:i/>
          <w:noProof w:val="0"/>
        </w:rPr>
        <w:tab/>
      </w:r>
      <w:r w:rsidRPr="00B32426">
        <w:rPr>
          <w:i/>
          <w:noProof w:val="0"/>
        </w:rPr>
        <w:tab/>
      </w:r>
      <w:r w:rsidRPr="00B32426">
        <w:rPr>
          <w:i/>
          <w:noProof w:val="0"/>
        </w:rPr>
        <w:tab/>
      </w:r>
    </w:p>
    <w:p w14:paraId="30260A35" w14:textId="77777777" w:rsidR="00281DE8" w:rsidRPr="00B32426" w:rsidRDefault="00281DE8" w:rsidP="00F90B62">
      <w:pPr>
        <w:pStyle w:val="Summary"/>
        <w:spacing w:before="0" w:line="240" w:lineRule="auto"/>
        <w:rPr>
          <w:i w:val="0"/>
          <w:noProof w:val="0"/>
          <w:color w:val="000000" w:themeColor="text1"/>
        </w:rPr>
      </w:pPr>
    </w:p>
    <w:p w14:paraId="3E625EC8" w14:textId="3B47DCD9" w:rsidR="00281DE8" w:rsidRPr="00B32426" w:rsidRDefault="00281DE8" w:rsidP="00F90B62">
      <w:pPr>
        <w:pStyle w:val="Summary"/>
        <w:spacing w:before="0" w:line="240" w:lineRule="auto"/>
        <w:rPr>
          <w:i w:val="0"/>
          <w:noProof w:val="0"/>
          <w:color w:val="000000" w:themeColor="text1"/>
        </w:rPr>
      </w:pPr>
      <w:r w:rsidRPr="00B32426">
        <w:rPr>
          <w:b/>
          <w:noProof w:val="0"/>
          <w:color w:val="000000" w:themeColor="text1"/>
        </w:rPr>
        <w:t>Keywords:</w:t>
      </w:r>
      <w:r w:rsidRPr="00B32426">
        <w:rPr>
          <w:i w:val="0"/>
          <w:noProof w:val="0"/>
          <w:color w:val="000000" w:themeColor="text1"/>
        </w:rPr>
        <w:t xml:space="preserve"> </w:t>
      </w:r>
      <w:r w:rsidR="00D81992">
        <w:rPr>
          <w:i w:val="0"/>
          <w:noProof w:val="0"/>
          <w:color w:val="000000" w:themeColor="text1"/>
        </w:rPr>
        <w:t>signific</w:t>
      </w:r>
      <w:r w:rsidR="00D81992" w:rsidRPr="00201629">
        <w:rPr>
          <w:i w:val="0"/>
          <w:noProof w:val="0"/>
          <w:color w:val="000000" w:themeColor="text1"/>
        </w:rPr>
        <w:t xml:space="preserve">ant for identification of </w:t>
      </w:r>
      <w:r w:rsidR="00D81992">
        <w:rPr>
          <w:i w:val="0"/>
          <w:noProof w:val="0"/>
          <w:color w:val="000000" w:themeColor="text1"/>
        </w:rPr>
        <w:t xml:space="preserve">the </w:t>
      </w:r>
      <w:r w:rsidR="00D81992" w:rsidRPr="00201629">
        <w:rPr>
          <w:i w:val="0"/>
          <w:noProof w:val="0"/>
          <w:color w:val="000000" w:themeColor="text1"/>
        </w:rPr>
        <w:t>article 5 keywords</w:t>
      </w:r>
      <w:r w:rsidR="00D81992">
        <w:rPr>
          <w:i w:val="0"/>
          <w:noProof w:val="0"/>
          <w:color w:val="000000" w:themeColor="text1"/>
        </w:rPr>
        <w:t xml:space="preserve"> maximum.</w:t>
      </w:r>
    </w:p>
    <w:p w14:paraId="5EDAFC17" w14:textId="70E47F8B" w:rsidR="00C3797C" w:rsidRPr="00B32426" w:rsidRDefault="00C3797C" w:rsidP="00F90B62">
      <w:pPr>
        <w:pStyle w:val="Summary"/>
        <w:spacing w:before="0" w:line="240" w:lineRule="auto"/>
        <w:jc w:val="both"/>
        <w:rPr>
          <w:i w:val="0"/>
          <w:noProof w:val="0"/>
          <w:color w:val="000000" w:themeColor="text1"/>
        </w:rPr>
      </w:pPr>
      <w:r w:rsidRPr="00B32426">
        <w:rPr>
          <w:b/>
          <w:noProof w:val="0"/>
          <w:color w:val="000000" w:themeColor="text1"/>
        </w:rPr>
        <w:t>Abstract:</w:t>
      </w:r>
      <w:r w:rsidRPr="00B32426">
        <w:rPr>
          <w:i w:val="0"/>
          <w:noProof w:val="0"/>
          <w:color w:val="000000" w:themeColor="text1"/>
        </w:rPr>
        <w:t xml:space="preserve"> </w:t>
      </w:r>
      <w:r w:rsidR="00F53BD9" w:rsidRPr="00B32426">
        <w:rPr>
          <w:i w:val="0"/>
          <w:noProof w:val="0"/>
          <w:color w:val="000000" w:themeColor="text1"/>
        </w:rPr>
        <w:t xml:space="preserve">The keywords should be arranged in a hierarchical order, e.g., </w:t>
      </w:r>
      <w:r w:rsidR="00EE0321" w:rsidRPr="00B32426">
        <w:rPr>
          <w:i w:val="0"/>
          <w:noProof w:val="0"/>
          <w:color w:val="000000" w:themeColor="text1"/>
        </w:rPr>
        <w:t>measurement, complex technological systems</w:t>
      </w:r>
      <w:r w:rsidR="00F53BD9" w:rsidRPr="00B32426">
        <w:rPr>
          <w:i w:val="0"/>
          <w:noProof w:val="0"/>
          <w:color w:val="000000" w:themeColor="text1"/>
        </w:rPr>
        <w:t xml:space="preserve">, etc. Please note that the abstract is one of the most important parts of scientific papers. The abstract represents a shortened form of the whole article. The abstract should begin with the article's goal and definition of </w:t>
      </w:r>
      <w:r w:rsidR="002B179F">
        <w:rPr>
          <w:i w:val="0"/>
          <w:noProof w:val="0"/>
          <w:color w:val="000000" w:themeColor="text1"/>
        </w:rPr>
        <w:t xml:space="preserve">the </w:t>
      </w:r>
      <w:r w:rsidR="00F53BD9" w:rsidRPr="00B32426">
        <w:rPr>
          <w:i w:val="0"/>
          <w:noProof w:val="0"/>
          <w:color w:val="000000" w:themeColor="text1"/>
        </w:rPr>
        <w:t>solved problem up to the main results and findings</w:t>
      </w:r>
      <w:r w:rsidR="002B179F">
        <w:rPr>
          <w:i w:val="0"/>
          <w:noProof w:val="0"/>
          <w:color w:val="000000" w:themeColor="text1"/>
        </w:rPr>
        <w:t>, t</w:t>
      </w:r>
      <w:r w:rsidR="00F53BD9" w:rsidRPr="00B32426">
        <w:rPr>
          <w:i w:val="0"/>
          <w:noProof w:val="0"/>
          <w:color w:val="000000" w:themeColor="text1"/>
        </w:rPr>
        <w:t xml:space="preserve">he </w:t>
      </w:r>
      <w:r w:rsidR="00CB68E8" w:rsidRPr="00B32426">
        <w:rPr>
          <w:i w:val="0"/>
          <w:noProof w:val="0"/>
          <w:color w:val="000000" w:themeColor="text1"/>
        </w:rPr>
        <w:t xml:space="preserve">abstract consists of </w:t>
      </w:r>
      <w:r w:rsidR="00F53BD9" w:rsidRPr="00B32426">
        <w:rPr>
          <w:i w:val="0"/>
          <w:noProof w:val="0"/>
          <w:color w:val="000000" w:themeColor="text1"/>
        </w:rPr>
        <w:t>250 words</w:t>
      </w:r>
      <w:r w:rsidR="000E336A">
        <w:rPr>
          <w:i w:val="0"/>
          <w:noProof w:val="0"/>
          <w:color w:val="000000" w:themeColor="text1"/>
        </w:rPr>
        <w:t xml:space="preserve"> maximum</w:t>
      </w:r>
      <w:r w:rsidR="00F53BD9" w:rsidRPr="00B32426">
        <w:rPr>
          <w:i w:val="0"/>
          <w:noProof w:val="0"/>
          <w:color w:val="000000" w:themeColor="text1"/>
        </w:rPr>
        <w:t xml:space="preserve">. </w:t>
      </w:r>
      <w:r w:rsidR="002B179F">
        <w:rPr>
          <w:i w:val="0"/>
          <w:noProof w:val="0"/>
          <w:color w:val="000000" w:themeColor="text1"/>
        </w:rPr>
        <w:t>The a</w:t>
      </w:r>
      <w:r w:rsidR="00F53BD9" w:rsidRPr="00B32426">
        <w:rPr>
          <w:i w:val="0"/>
          <w:noProof w:val="0"/>
          <w:color w:val="000000" w:themeColor="text1"/>
        </w:rPr>
        <w:t>bstract font is Times New Roman</w:t>
      </w:r>
      <w:r w:rsidR="002B179F">
        <w:rPr>
          <w:i w:val="0"/>
          <w:noProof w:val="0"/>
          <w:color w:val="000000" w:themeColor="text1"/>
        </w:rPr>
        <w:t>. F</w:t>
      </w:r>
      <w:r w:rsidR="00F53BD9" w:rsidRPr="00B32426">
        <w:rPr>
          <w:i w:val="0"/>
          <w:noProof w:val="0"/>
          <w:color w:val="000000" w:themeColor="text1"/>
        </w:rPr>
        <w:t xml:space="preserve">ont size is </w:t>
      </w:r>
      <w:r w:rsidR="00281DE8" w:rsidRPr="00B32426">
        <w:rPr>
          <w:i w:val="0"/>
          <w:noProof w:val="0"/>
          <w:color w:val="000000" w:themeColor="text1"/>
        </w:rPr>
        <w:t>1</w:t>
      </w:r>
      <w:r w:rsidR="00B56914" w:rsidRPr="00B32426">
        <w:rPr>
          <w:i w:val="0"/>
          <w:noProof w:val="0"/>
          <w:color w:val="000000" w:themeColor="text1"/>
        </w:rPr>
        <w:t>0</w:t>
      </w:r>
      <w:r w:rsidR="002844B9" w:rsidRPr="00B32426">
        <w:rPr>
          <w:i w:val="0"/>
          <w:noProof w:val="0"/>
          <w:color w:val="000000" w:themeColor="text1"/>
        </w:rPr>
        <w:t xml:space="preserve"> </w:t>
      </w:r>
      <w:r w:rsidR="0016570C" w:rsidRPr="00B32426">
        <w:rPr>
          <w:i w:val="0"/>
          <w:noProof w:val="0"/>
          <w:color w:val="000000" w:themeColor="text1"/>
        </w:rPr>
        <w:t>pt.</w:t>
      </w:r>
      <w:r w:rsidR="00F53BD9" w:rsidRPr="00B32426">
        <w:rPr>
          <w:i w:val="0"/>
          <w:noProof w:val="0"/>
          <w:color w:val="000000" w:themeColor="text1"/>
        </w:rPr>
        <w:t>, align is</w:t>
      </w:r>
      <w:r w:rsidRPr="00B32426">
        <w:rPr>
          <w:i w:val="0"/>
          <w:noProof w:val="0"/>
          <w:color w:val="000000" w:themeColor="text1"/>
        </w:rPr>
        <w:t xml:space="preserve"> </w:t>
      </w:r>
      <w:r w:rsidR="00F53BD9" w:rsidRPr="00B32426">
        <w:rPr>
          <w:i w:val="0"/>
          <w:noProof w:val="0"/>
          <w:color w:val="000000" w:themeColor="text1"/>
        </w:rPr>
        <w:t>j</w:t>
      </w:r>
      <w:r w:rsidRPr="00B32426">
        <w:rPr>
          <w:i w:val="0"/>
          <w:noProof w:val="0"/>
          <w:color w:val="000000" w:themeColor="text1"/>
        </w:rPr>
        <w:t>ustif</w:t>
      </w:r>
      <w:r w:rsidR="002B179F">
        <w:rPr>
          <w:i w:val="0"/>
          <w:noProof w:val="0"/>
          <w:color w:val="000000" w:themeColor="text1"/>
        </w:rPr>
        <w:t>ied</w:t>
      </w:r>
      <w:r w:rsidR="00F53BD9" w:rsidRPr="00B32426">
        <w:rPr>
          <w:i w:val="0"/>
          <w:noProof w:val="0"/>
          <w:color w:val="000000" w:themeColor="text1"/>
        </w:rPr>
        <w:t>.</w:t>
      </w:r>
      <w:r w:rsidR="005E5F98" w:rsidRPr="00B32426">
        <w:rPr>
          <w:i w:val="0"/>
          <w:noProof w:val="0"/>
          <w:color w:val="000000" w:themeColor="text1"/>
        </w:rPr>
        <w:t xml:space="preserve"> The journal </w:t>
      </w:r>
      <w:r w:rsidR="00F072F7" w:rsidRPr="00B32426">
        <w:rPr>
          <w:i w:val="0"/>
          <w:noProof w:val="0"/>
          <w:color w:val="000000" w:themeColor="text1"/>
        </w:rPr>
        <w:t xml:space="preserve">Acta </w:t>
      </w:r>
      <w:proofErr w:type="spellStart"/>
      <w:r w:rsidR="00F072F7" w:rsidRPr="00B32426">
        <w:rPr>
          <w:i w:val="0"/>
          <w:noProof w:val="0"/>
          <w:color w:val="000000" w:themeColor="text1"/>
        </w:rPr>
        <w:t>Tecnología</w:t>
      </w:r>
      <w:proofErr w:type="spellEnd"/>
      <w:r w:rsidR="005E5F98" w:rsidRPr="00B32426">
        <w:rPr>
          <w:i w:val="0"/>
          <w:noProof w:val="0"/>
          <w:color w:val="000000" w:themeColor="text1"/>
        </w:rPr>
        <w:t xml:space="preserve"> mainly accepts </w:t>
      </w:r>
      <w:r w:rsidR="002B179F">
        <w:rPr>
          <w:i w:val="0"/>
          <w:noProof w:val="0"/>
          <w:color w:val="000000" w:themeColor="text1"/>
        </w:rPr>
        <w:t>the articles' IMRAD (Introduction, Methods, Results, and Discussion) scientific structure</w:t>
      </w:r>
      <w:r w:rsidR="005E5F98" w:rsidRPr="00B32426">
        <w:rPr>
          <w:i w:val="0"/>
          <w:noProof w:val="0"/>
          <w:color w:val="000000" w:themeColor="text1"/>
        </w:rPr>
        <w:t>.</w:t>
      </w:r>
    </w:p>
    <w:p w14:paraId="243317DC" w14:textId="77777777" w:rsidR="000D2E18" w:rsidRPr="00B32426" w:rsidRDefault="000D2E18" w:rsidP="000D2E18">
      <w:pPr>
        <w:rPr>
          <w:noProof w:val="0"/>
        </w:rPr>
      </w:pPr>
    </w:p>
    <w:p w14:paraId="5FA0AF70" w14:textId="77777777" w:rsidR="000D2E18" w:rsidRPr="00B32426" w:rsidRDefault="000D2E18" w:rsidP="000D2E18">
      <w:pPr>
        <w:rPr>
          <w:noProof w:val="0"/>
        </w:rPr>
        <w:sectPr w:rsidR="000D2E18" w:rsidRPr="00B32426" w:rsidSect="000A08E6">
          <w:headerReference w:type="even" r:id="rId8"/>
          <w:footerReference w:type="even" r:id="rId9"/>
          <w:type w:val="continuous"/>
          <w:pgSz w:w="11907" w:h="16840" w:code="9"/>
          <w:pgMar w:top="1956" w:right="1134" w:bottom="1701" w:left="1134" w:header="284" w:footer="868" w:gutter="0"/>
          <w:cols w:space="284"/>
          <w:docGrid w:linePitch="272"/>
        </w:sectPr>
      </w:pPr>
    </w:p>
    <w:p w14:paraId="082C4658" w14:textId="77777777" w:rsidR="00C3797C" w:rsidRPr="00B32426" w:rsidRDefault="00375022" w:rsidP="00F90B62">
      <w:pPr>
        <w:pStyle w:val="Nadpis1"/>
        <w:tabs>
          <w:tab w:val="clear" w:pos="425"/>
        </w:tabs>
        <w:spacing w:before="0" w:after="0" w:line="240" w:lineRule="auto"/>
        <w:ind w:left="431" w:hanging="431"/>
        <w:jc w:val="both"/>
        <w:rPr>
          <w:noProof w:val="0"/>
          <w:color w:val="000000" w:themeColor="text1"/>
          <w:sz w:val="24"/>
          <w:szCs w:val="24"/>
        </w:rPr>
      </w:pPr>
      <w:r w:rsidRPr="00B32426">
        <w:rPr>
          <w:noProof w:val="0"/>
          <w:color w:val="000000" w:themeColor="text1"/>
          <w:sz w:val="24"/>
          <w:szCs w:val="24"/>
        </w:rPr>
        <w:t>Introduction</w:t>
      </w:r>
    </w:p>
    <w:p w14:paraId="259357D1" w14:textId="645097B5" w:rsidR="005D42F6" w:rsidRPr="00B32426" w:rsidRDefault="008D50F2" w:rsidP="00F90B62">
      <w:pPr>
        <w:ind w:firstLine="284"/>
        <w:jc w:val="both"/>
        <w:rPr>
          <w:noProof w:val="0"/>
          <w:color w:val="000000" w:themeColor="text1"/>
        </w:rPr>
      </w:pPr>
      <w:r w:rsidRPr="00B32426">
        <w:rPr>
          <w:noProof w:val="0"/>
          <w:color w:val="000000" w:themeColor="text1"/>
        </w:rPr>
        <w:t>T</w:t>
      </w:r>
      <w:r w:rsidR="00EB4D1E">
        <w:rPr>
          <w:noProof w:val="0"/>
          <w:color w:val="000000" w:themeColor="text1"/>
        </w:rPr>
        <w:t>he t</w:t>
      </w:r>
      <w:r w:rsidRPr="00B32426">
        <w:rPr>
          <w:noProof w:val="0"/>
          <w:color w:val="000000" w:themeColor="text1"/>
        </w:rPr>
        <w:t xml:space="preserve">ext of </w:t>
      </w:r>
      <w:r w:rsidR="00C308E6" w:rsidRPr="00B32426">
        <w:rPr>
          <w:noProof w:val="0"/>
          <w:color w:val="000000" w:themeColor="text1"/>
        </w:rPr>
        <w:t xml:space="preserve">the </w:t>
      </w:r>
      <w:r w:rsidRPr="00B32426">
        <w:rPr>
          <w:noProof w:val="0"/>
          <w:color w:val="000000" w:themeColor="text1"/>
        </w:rPr>
        <w:t xml:space="preserve">article is font type Times </w:t>
      </w:r>
      <w:r w:rsidR="00746CF4" w:rsidRPr="00B32426">
        <w:rPr>
          <w:noProof w:val="0"/>
          <w:color w:val="000000" w:themeColor="text1"/>
        </w:rPr>
        <w:t>New Roman</w:t>
      </w:r>
      <w:r w:rsidR="00EB4D1E">
        <w:rPr>
          <w:noProof w:val="0"/>
          <w:color w:val="000000" w:themeColor="text1"/>
        </w:rPr>
        <w:t>. F</w:t>
      </w:r>
      <w:r w:rsidR="00746CF4" w:rsidRPr="00B32426">
        <w:rPr>
          <w:noProof w:val="0"/>
          <w:color w:val="000000" w:themeColor="text1"/>
        </w:rPr>
        <w:t>ont size</w:t>
      </w:r>
      <w:r w:rsidR="00F53BD9" w:rsidRPr="00B32426">
        <w:rPr>
          <w:noProof w:val="0"/>
          <w:color w:val="000000" w:themeColor="text1"/>
        </w:rPr>
        <w:t xml:space="preserve"> is</w:t>
      </w:r>
      <w:r w:rsidR="00746CF4" w:rsidRPr="00B32426">
        <w:rPr>
          <w:noProof w:val="0"/>
          <w:color w:val="000000" w:themeColor="text1"/>
        </w:rPr>
        <w:t xml:space="preserve"> 1</w:t>
      </w:r>
      <w:r w:rsidR="00207671" w:rsidRPr="00B32426">
        <w:rPr>
          <w:noProof w:val="0"/>
          <w:color w:val="000000" w:themeColor="text1"/>
        </w:rPr>
        <w:t>0</w:t>
      </w:r>
      <w:r w:rsidR="00F53BD9" w:rsidRPr="00B32426">
        <w:rPr>
          <w:noProof w:val="0"/>
          <w:color w:val="000000" w:themeColor="text1"/>
        </w:rPr>
        <w:t xml:space="preserve"> </w:t>
      </w:r>
      <w:r w:rsidR="00B32426" w:rsidRPr="00B32426">
        <w:rPr>
          <w:noProof w:val="0"/>
          <w:color w:val="000000" w:themeColor="text1"/>
        </w:rPr>
        <w:t>pt.</w:t>
      </w:r>
      <w:r w:rsidR="00746CF4" w:rsidRPr="00B32426">
        <w:rPr>
          <w:noProof w:val="0"/>
          <w:color w:val="000000" w:themeColor="text1"/>
        </w:rPr>
        <w:t>, align</w:t>
      </w:r>
      <w:r w:rsidR="00C3797C" w:rsidRPr="00B32426">
        <w:rPr>
          <w:noProof w:val="0"/>
          <w:color w:val="000000" w:themeColor="text1"/>
        </w:rPr>
        <w:t xml:space="preserve"> </w:t>
      </w:r>
      <w:r w:rsidR="00F53BD9" w:rsidRPr="00B32426">
        <w:rPr>
          <w:noProof w:val="0"/>
          <w:color w:val="000000" w:themeColor="text1"/>
        </w:rPr>
        <w:t xml:space="preserve">is </w:t>
      </w:r>
      <w:r w:rsidR="00746CF4" w:rsidRPr="00B32426">
        <w:rPr>
          <w:noProof w:val="0"/>
          <w:color w:val="000000" w:themeColor="text1"/>
        </w:rPr>
        <w:t>j</w:t>
      </w:r>
      <w:r w:rsidR="006168CA" w:rsidRPr="00B32426">
        <w:rPr>
          <w:noProof w:val="0"/>
          <w:color w:val="000000" w:themeColor="text1"/>
        </w:rPr>
        <w:t>ustif</w:t>
      </w:r>
      <w:r w:rsidR="00EB4D1E">
        <w:rPr>
          <w:noProof w:val="0"/>
          <w:color w:val="000000" w:themeColor="text1"/>
        </w:rPr>
        <w:t>ied</w:t>
      </w:r>
      <w:r w:rsidR="00122D92" w:rsidRPr="00B32426">
        <w:rPr>
          <w:noProof w:val="0"/>
          <w:color w:val="000000" w:themeColor="text1"/>
        </w:rPr>
        <w:t xml:space="preserve"> with the first line indent of 0.5 cm</w:t>
      </w:r>
      <w:r w:rsidR="00C3797C" w:rsidRPr="00B32426">
        <w:rPr>
          <w:noProof w:val="0"/>
          <w:color w:val="000000" w:themeColor="text1"/>
        </w:rPr>
        <w:t>.</w:t>
      </w:r>
      <w:r w:rsidR="00746CF4" w:rsidRPr="00B32426">
        <w:rPr>
          <w:noProof w:val="0"/>
          <w:color w:val="000000" w:themeColor="text1"/>
        </w:rPr>
        <w:t xml:space="preserve"> </w:t>
      </w:r>
      <w:r w:rsidR="00EB4D1E">
        <w:rPr>
          <w:noProof w:val="0"/>
          <w:color w:val="000000" w:themeColor="text1"/>
        </w:rPr>
        <w:t>The m</w:t>
      </w:r>
      <w:r w:rsidR="00C308E6" w:rsidRPr="00B32426">
        <w:rPr>
          <w:noProof w:val="0"/>
          <w:color w:val="000000" w:themeColor="text1"/>
        </w:rPr>
        <w:t>ain t</w:t>
      </w:r>
      <w:r w:rsidR="00746CF4" w:rsidRPr="00B32426">
        <w:rPr>
          <w:noProof w:val="0"/>
          <w:color w:val="000000" w:themeColor="text1"/>
        </w:rPr>
        <w:t xml:space="preserve">ext of </w:t>
      </w:r>
      <w:r w:rsidR="00C308E6" w:rsidRPr="00B32426">
        <w:rPr>
          <w:noProof w:val="0"/>
          <w:color w:val="000000" w:themeColor="text1"/>
        </w:rPr>
        <w:t xml:space="preserve">the </w:t>
      </w:r>
      <w:r w:rsidR="00746CF4" w:rsidRPr="00B32426">
        <w:rPr>
          <w:noProof w:val="0"/>
          <w:color w:val="000000" w:themeColor="text1"/>
        </w:rPr>
        <w:t>article is</w:t>
      </w:r>
      <w:r w:rsidR="00142231" w:rsidRPr="00B32426">
        <w:rPr>
          <w:noProof w:val="0"/>
          <w:color w:val="000000" w:themeColor="text1"/>
        </w:rPr>
        <w:t xml:space="preserve"> </w:t>
      </w:r>
      <w:r w:rsidR="006168CA" w:rsidRPr="00B32426">
        <w:rPr>
          <w:noProof w:val="0"/>
          <w:color w:val="000000" w:themeColor="text1"/>
        </w:rPr>
        <w:t>positioned</w:t>
      </w:r>
      <w:r w:rsidR="00746CF4" w:rsidRPr="00B32426">
        <w:rPr>
          <w:noProof w:val="0"/>
          <w:color w:val="000000" w:themeColor="text1"/>
        </w:rPr>
        <w:t xml:space="preserve"> in </w:t>
      </w:r>
      <w:r w:rsidR="000D2E18" w:rsidRPr="00B32426">
        <w:rPr>
          <w:noProof w:val="0"/>
          <w:color w:val="000000" w:themeColor="text1"/>
        </w:rPr>
        <w:t>two</w:t>
      </w:r>
      <w:r w:rsidR="00746CF4" w:rsidRPr="00B32426">
        <w:rPr>
          <w:noProof w:val="0"/>
          <w:color w:val="000000" w:themeColor="text1"/>
        </w:rPr>
        <w:t xml:space="preserve"> </w:t>
      </w:r>
      <w:r w:rsidR="00142231" w:rsidRPr="00B32426">
        <w:rPr>
          <w:noProof w:val="0"/>
          <w:color w:val="000000" w:themeColor="text1"/>
        </w:rPr>
        <w:t>column</w:t>
      </w:r>
      <w:r w:rsidR="000D2E18" w:rsidRPr="00B32426">
        <w:rPr>
          <w:noProof w:val="0"/>
          <w:color w:val="000000" w:themeColor="text1"/>
        </w:rPr>
        <w:t>s</w:t>
      </w:r>
      <w:r w:rsidR="00C308E6" w:rsidRPr="00B32426">
        <w:rPr>
          <w:noProof w:val="0"/>
          <w:color w:val="000000" w:themeColor="text1"/>
        </w:rPr>
        <w:t>.</w:t>
      </w:r>
      <w:r w:rsidR="005D42F6" w:rsidRPr="00B32426">
        <w:rPr>
          <w:noProof w:val="0"/>
          <w:color w:val="000000" w:themeColor="text1"/>
        </w:rPr>
        <w:t xml:space="preserve"> </w:t>
      </w:r>
      <w:r w:rsidR="00B25A72">
        <w:rPr>
          <w:noProof w:val="0"/>
          <w:color w:val="000000" w:themeColor="text1"/>
        </w:rPr>
        <w:t>The l</w:t>
      </w:r>
      <w:r w:rsidR="00B25A72" w:rsidRPr="005F5170">
        <w:rPr>
          <w:noProof w:val="0"/>
          <w:color w:val="000000" w:themeColor="text1"/>
        </w:rPr>
        <w:t>ine spacing is 1.0 (simple) throughout the template</w:t>
      </w:r>
      <w:r w:rsidR="00B25A72">
        <w:rPr>
          <w:noProof w:val="0"/>
          <w:color w:val="000000" w:themeColor="text1"/>
        </w:rPr>
        <w:t>.</w:t>
      </w:r>
    </w:p>
    <w:p w14:paraId="209CA918" w14:textId="65B0D376" w:rsidR="005D42F6" w:rsidRPr="00B32426" w:rsidRDefault="006168CA" w:rsidP="00F90B62">
      <w:pPr>
        <w:ind w:firstLine="284"/>
        <w:jc w:val="both"/>
        <w:rPr>
          <w:noProof w:val="0"/>
          <w:color w:val="000000" w:themeColor="text1"/>
        </w:rPr>
      </w:pPr>
      <w:r w:rsidRPr="00B32426">
        <w:rPr>
          <w:noProof w:val="0"/>
          <w:color w:val="000000" w:themeColor="text1"/>
        </w:rPr>
        <w:t xml:space="preserve">The </w:t>
      </w:r>
      <w:r w:rsidR="00B32426" w:rsidRPr="00B32426">
        <w:rPr>
          <w:noProof w:val="0"/>
          <w:color w:val="000000" w:themeColor="text1"/>
        </w:rPr>
        <w:t>article</w:t>
      </w:r>
      <w:r w:rsidR="005D42F6" w:rsidRPr="00B32426">
        <w:rPr>
          <w:noProof w:val="0"/>
          <w:color w:val="000000" w:themeColor="text1"/>
        </w:rPr>
        <w:t xml:space="preserve"> should be compiled in the following order: title page; keywords; abstract; main text;</w:t>
      </w:r>
      <w:r w:rsidR="007F575A" w:rsidRPr="00B32426">
        <w:rPr>
          <w:noProof w:val="0"/>
          <w:color w:val="000000" w:themeColor="text1"/>
        </w:rPr>
        <w:t xml:space="preserve"> conclusion</w:t>
      </w:r>
      <w:r w:rsidRPr="00B32426">
        <w:rPr>
          <w:noProof w:val="0"/>
          <w:color w:val="000000" w:themeColor="text1"/>
        </w:rPr>
        <w:t>s</w:t>
      </w:r>
      <w:r w:rsidR="007F575A" w:rsidRPr="00B32426">
        <w:rPr>
          <w:noProof w:val="0"/>
          <w:color w:val="000000" w:themeColor="text1"/>
        </w:rPr>
        <w:t>;</w:t>
      </w:r>
      <w:r w:rsidR="005D42F6" w:rsidRPr="00B32426">
        <w:rPr>
          <w:noProof w:val="0"/>
          <w:color w:val="000000" w:themeColor="text1"/>
        </w:rPr>
        <w:t xml:space="preserve"> acknowledg</w:t>
      </w:r>
      <w:r w:rsidR="00EB4D1E">
        <w:rPr>
          <w:noProof w:val="0"/>
          <w:color w:val="000000" w:themeColor="text1"/>
        </w:rPr>
        <w:t>e</w:t>
      </w:r>
      <w:r w:rsidR="005D42F6" w:rsidRPr="00B32426">
        <w:rPr>
          <w:noProof w:val="0"/>
          <w:color w:val="000000" w:themeColor="text1"/>
        </w:rPr>
        <w:t>ments;</w:t>
      </w:r>
      <w:r w:rsidR="007F575A" w:rsidRPr="00B32426">
        <w:rPr>
          <w:noProof w:val="0"/>
          <w:color w:val="000000" w:themeColor="text1"/>
        </w:rPr>
        <w:t xml:space="preserve"> </w:t>
      </w:r>
      <w:r w:rsidR="005D42F6" w:rsidRPr="00B32426">
        <w:rPr>
          <w:noProof w:val="0"/>
          <w:color w:val="000000" w:themeColor="text1"/>
        </w:rPr>
        <w:t>references.</w:t>
      </w:r>
      <w:r w:rsidR="00C3797C" w:rsidRPr="00B32426">
        <w:rPr>
          <w:noProof w:val="0"/>
          <w:color w:val="000000" w:themeColor="text1"/>
        </w:rPr>
        <w:t xml:space="preserve"> </w:t>
      </w:r>
    </w:p>
    <w:p w14:paraId="350FD217" w14:textId="10B8CACF" w:rsidR="00247216" w:rsidRPr="00B32426" w:rsidRDefault="00247216" w:rsidP="00F90B62">
      <w:pPr>
        <w:ind w:firstLine="284"/>
        <w:jc w:val="both"/>
        <w:rPr>
          <w:noProof w:val="0"/>
          <w:color w:val="000000" w:themeColor="text1"/>
        </w:rPr>
      </w:pPr>
      <w:r w:rsidRPr="00B32426">
        <w:rPr>
          <w:noProof w:val="0"/>
          <w:color w:val="000000" w:themeColor="text1"/>
        </w:rPr>
        <w:t xml:space="preserve">Papers submitted to </w:t>
      </w:r>
      <w:r w:rsidR="00F072F7" w:rsidRPr="00B32426">
        <w:rPr>
          <w:noProof w:val="0"/>
          <w:color w:val="000000" w:themeColor="text1"/>
        </w:rPr>
        <w:t xml:space="preserve">Acta </w:t>
      </w:r>
      <w:proofErr w:type="spellStart"/>
      <w:r w:rsidR="00F072F7" w:rsidRPr="00B32426">
        <w:rPr>
          <w:noProof w:val="0"/>
          <w:color w:val="000000" w:themeColor="text1"/>
        </w:rPr>
        <w:t>Tecnología</w:t>
      </w:r>
      <w:proofErr w:type="spellEnd"/>
      <w:r w:rsidRPr="00B32426">
        <w:rPr>
          <w:noProof w:val="0"/>
          <w:color w:val="000000" w:themeColor="text1"/>
        </w:rPr>
        <w:t xml:space="preserve"> </w:t>
      </w:r>
      <w:r w:rsidR="006168CA" w:rsidRPr="00B32426">
        <w:rPr>
          <w:noProof w:val="0"/>
          <w:color w:val="000000" w:themeColor="text1"/>
        </w:rPr>
        <w:t>must</w:t>
      </w:r>
      <w:r w:rsidRPr="00B32426">
        <w:rPr>
          <w:noProof w:val="0"/>
          <w:color w:val="000000" w:themeColor="text1"/>
        </w:rPr>
        <w:t xml:space="preserve"> be based on original theoretical or experimental investigations.</w:t>
      </w:r>
      <w:r w:rsidR="006168CA" w:rsidRPr="00B32426">
        <w:rPr>
          <w:noProof w:val="0"/>
          <w:color w:val="000000" w:themeColor="text1"/>
        </w:rPr>
        <w:t xml:space="preserve"> The p</w:t>
      </w:r>
      <w:r w:rsidRPr="00B32426">
        <w:rPr>
          <w:noProof w:val="0"/>
          <w:color w:val="000000" w:themeColor="text1"/>
        </w:rPr>
        <w:t xml:space="preserve">ublisher takes no responsibility for injury and/or damage to persons or property resulting from a matter of product liability, negligence or otherwise, or from any use or operation according to any methods, products, instructions or ideas contained in the material published herein. </w:t>
      </w:r>
      <w:r w:rsidR="006168CA" w:rsidRPr="00B32426">
        <w:rPr>
          <w:noProof w:val="0"/>
          <w:color w:val="000000" w:themeColor="text1"/>
        </w:rPr>
        <w:t>A</w:t>
      </w:r>
      <w:r w:rsidRPr="00B32426">
        <w:rPr>
          <w:noProof w:val="0"/>
          <w:color w:val="000000" w:themeColor="text1"/>
        </w:rPr>
        <w:t xml:space="preserve">ll advertising material is expected to conform to ethical standards. Its </w:t>
      </w:r>
      <w:r w:rsidR="006168CA" w:rsidRPr="00B32426">
        <w:rPr>
          <w:noProof w:val="0"/>
          <w:color w:val="000000" w:themeColor="text1"/>
        </w:rPr>
        <w:t>inclusion</w:t>
      </w:r>
      <w:r w:rsidRPr="00B32426">
        <w:rPr>
          <w:noProof w:val="0"/>
          <w:color w:val="000000" w:themeColor="text1"/>
        </w:rPr>
        <w:t xml:space="preserve"> in this publication does not guarantee or endorse the value of such products or </w:t>
      </w:r>
      <w:r w:rsidR="00EB4D1E">
        <w:rPr>
          <w:noProof w:val="0"/>
          <w:color w:val="000000" w:themeColor="text1"/>
        </w:rPr>
        <w:t>its manufacturer's claims</w:t>
      </w:r>
      <w:r w:rsidRPr="00B32426">
        <w:rPr>
          <w:noProof w:val="0"/>
          <w:color w:val="000000" w:themeColor="text1"/>
        </w:rPr>
        <w:t xml:space="preserve">.  </w:t>
      </w:r>
    </w:p>
    <w:p w14:paraId="3AFB8410" w14:textId="3E5CF051" w:rsidR="00C22143" w:rsidRPr="00B32426" w:rsidRDefault="006168CA" w:rsidP="00F90B62">
      <w:pPr>
        <w:ind w:firstLine="284"/>
        <w:jc w:val="both"/>
        <w:rPr>
          <w:noProof w:val="0"/>
          <w:color w:val="000000" w:themeColor="text1"/>
        </w:rPr>
      </w:pPr>
      <w:r w:rsidRPr="00B32426">
        <w:rPr>
          <w:noProof w:val="0"/>
          <w:color w:val="000000" w:themeColor="text1"/>
        </w:rPr>
        <w:t>The length of the a</w:t>
      </w:r>
      <w:r w:rsidR="00746CF4" w:rsidRPr="00B32426">
        <w:rPr>
          <w:noProof w:val="0"/>
          <w:color w:val="000000" w:themeColor="text1"/>
        </w:rPr>
        <w:t xml:space="preserve">rticle </w:t>
      </w:r>
      <w:r w:rsidR="00C22143" w:rsidRPr="00B32426">
        <w:rPr>
          <w:noProof w:val="0"/>
          <w:color w:val="000000" w:themeColor="text1"/>
        </w:rPr>
        <w:t xml:space="preserve">must be </w:t>
      </w:r>
      <w:r w:rsidR="00746CF4" w:rsidRPr="00B32426">
        <w:rPr>
          <w:noProof w:val="0"/>
          <w:color w:val="000000" w:themeColor="text1"/>
        </w:rPr>
        <w:t xml:space="preserve">from </w:t>
      </w:r>
      <w:r w:rsidR="00847A93" w:rsidRPr="00B32426">
        <w:rPr>
          <w:noProof w:val="0"/>
          <w:color w:val="000000" w:themeColor="text1"/>
        </w:rPr>
        <w:t>4</w:t>
      </w:r>
      <w:r w:rsidR="00746CF4" w:rsidRPr="00B32426">
        <w:rPr>
          <w:noProof w:val="0"/>
          <w:color w:val="000000" w:themeColor="text1"/>
        </w:rPr>
        <w:t xml:space="preserve"> (minimum)</w:t>
      </w:r>
      <w:r w:rsidR="00C22143" w:rsidRPr="00B32426">
        <w:rPr>
          <w:noProof w:val="0"/>
          <w:color w:val="000000" w:themeColor="text1"/>
        </w:rPr>
        <w:t xml:space="preserve"> </w:t>
      </w:r>
      <w:r w:rsidR="00746CF4" w:rsidRPr="00B32426">
        <w:rPr>
          <w:noProof w:val="0"/>
          <w:color w:val="000000" w:themeColor="text1"/>
        </w:rPr>
        <w:t>to</w:t>
      </w:r>
      <w:r w:rsidR="00C22143" w:rsidRPr="00B32426">
        <w:rPr>
          <w:noProof w:val="0"/>
          <w:color w:val="000000" w:themeColor="text1"/>
        </w:rPr>
        <w:t xml:space="preserve"> </w:t>
      </w:r>
      <w:r w:rsidR="00A83E16" w:rsidRPr="00B32426">
        <w:rPr>
          <w:noProof w:val="0"/>
          <w:color w:val="000000" w:themeColor="text1"/>
        </w:rPr>
        <w:t>1</w:t>
      </w:r>
      <w:r w:rsidR="00C22143" w:rsidRPr="00B32426">
        <w:rPr>
          <w:noProof w:val="0"/>
          <w:color w:val="000000" w:themeColor="text1"/>
        </w:rPr>
        <w:t>2</w:t>
      </w:r>
      <w:r w:rsidR="00746CF4" w:rsidRPr="00B32426">
        <w:rPr>
          <w:noProof w:val="0"/>
          <w:color w:val="000000" w:themeColor="text1"/>
        </w:rPr>
        <w:t xml:space="preserve"> (maximum) </w:t>
      </w:r>
      <w:r w:rsidR="00C22143" w:rsidRPr="00B32426">
        <w:rPr>
          <w:noProof w:val="0"/>
          <w:color w:val="000000" w:themeColor="text1"/>
        </w:rPr>
        <w:t>pages</w:t>
      </w:r>
      <w:r w:rsidR="005D42F6" w:rsidRPr="00B32426">
        <w:rPr>
          <w:noProof w:val="0"/>
          <w:color w:val="000000" w:themeColor="text1"/>
        </w:rPr>
        <w:t xml:space="preserve"> [1</w:t>
      </w:r>
      <w:r w:rsidR="005F47C1" w:rsidRPr="00B32426">
        <w:rPr>
          <w:noProof w:val="0"/>
          <w:color w:val="000000" w:themeColor="text1"/>
        </w:rPr>
        <w:t>,</w:t>
      </w:r>
      <w:r w:rsidR="00BF7F5D" w:rsidRPr="00B32426">
        <w:rPr>
          <w:noProof w:val="0"/>
          <w:color w:val="000000" w:themeColor="text1"/>
        </w:rPr>
        <w:t>2</w:t>
      </w:r>
      <w:r w:rsidR="005F47C1" w:rsidRPr="00B32426">
        <w:rPr>
          <w:noProof w:val="0"/>
          <w:color w:val="000000" w:themeColor="text1"/>
        </w:rPr>
        <w:t>]</w:t>
      </w:r>
      <w:r w:rsidR="005D42F6" w:rsidRPr="00B32426">
        <w:rPr>
          <w:noProof w:val="0"/>
          <w:color w:val="000000" w:themeColor="text1"/>
        </w:rPr>
        <w:t>.</w:t>
      </w:r>
      <w:r w:rsidR="009A6E1F" w:rsidRPr="00B32426">
        <w:rPr>
          <w:noProof w:val="0"/>
          <w:color w:val="000000" w:themeColor="text1"/>
        </w:rPr>
        <w:t xml:space="preserve"> </w:t>
      </w:r>
      <w:r w:rsidRPr="00B32426">
        <w:rPr>
          <w:noProof w:val="0"/>
          <w:color w:val="000000" w:themeColor="text1"/>
        </w:rPr>
        <w:t>The a</w:t>
      </w:r>
      <w:r w:rsidR="009A6E1F" w:rsidRPr="00B32426">
        <w:rPr>
          <w:noProof w:val="0"/>
          <w:color w:val="000000" w:themeColor="text1"/>
        </w:rPr>
        <w:t>rticle must be saved in Microsoft Word as .doc or .docx form</w:t>
      </w:r>
      <w:r w:rsidR="00006477" w:rsidRPr="00B32426">
        <w:rPr>
          <w:noProof w:val="0"/>
          <w:color w:val="000000" w:themeColor="text1"/>
        </w:rPr>
        <w:t xml:space="preserve"> and sen</w:t>
      </w:r>
      <w:r w:rsidR="00EB4D1E">
        <w:rPr>
          <w:noProof w:val="0"/>
          <w:color w:val="000000" w:themeColor="text1"/>
        </w:rPr>
        <w:t>t</w:t>
      </w:r>
      <w:r w:rsidR="00006477" w:rsidRPr="00B32426">
        <w:rPr>
          <w:noProof w:val="0"/>
          <w:color w:val="000000" w:themeColor="text1"/>
        </w:rPr>
        <w:t xml:space="preserve"> by e-mail with pdf file</w:t>
      </w:r>
      <w:r w:rsidR="00B459DE" w:rsidRPr="00B32426">
        <w:rPr>
          <w:noProof w:val="0"/>
          <w:color w:val="000000" w:themeColor="text1"/>
        </w:rPr>
        <w:t xml:space="preserve"> too</w:t>
      </w:r>
      <w:r w:rsidR="009A6E1F" w:rsidRPr="00B32426">
        <w:rPr>
          <w:noProof w:val="0"/>
          <w:color w:val="000000" w:themeColor="text1"/>
        </w:rPr>
        <w:t>.</w:t>
      </w:r>
    </w:p>
    <w:p w14:paraId="5E062D22" w14:textId="29F39599" w:rsidR="0065027A" w:rsidRPr="00B32426" w:rsidRDefault="00746CF4" w:rsidP="00F90B62">
      <w:pPr>
        <w:ind w:firstLine="284"/>
        <w:jc w:val="both"/>
        <w:rPr>
          <w:noProof w:val="0"/>
          <w:color w:val="000000" w:themeColor="text1"/>
        </w:rPr>
      </w:pPr>
      <w:r w:rsidRPr="00B32426">
        <w:rPr>
          <w:noProof w:val="0"/>
          <w:color w:val="000000" w:themeColor="text1"/>
        </w:rPr>
        <w:t>In the article</w:t>
      </w:r>
      <w:r w:rsidR="00EB4D1E">
        <w:rPr>
          <w:noProof w:val="0"/>
          <w:color w:val="000000" w:themeColor="text1"/>
        </w:rPr>
        <w:t>,</w:t>
      </w:r>
      <w:r w:rsidRPr="00B32426">
        <w:rPr>
          <w:noProof w:val="0"/>
          <w:color w:val="000000" w:themeColor="text1"/>
        </w:rPr>
        <w:t xml:space="preserve"> </w:t>
      </w:r>
      <w:r w:rsidR="006168CA" w:rsidRPr="00B32426">
        <w:rPr>
          <w:noProof w:val="0"/>
          <w:color w:val="000000" w:themeColor="text1"/>
        </w:rPr>
        <w:t xml:space="preserve">it </w:t>
      </w:r>
      <w:r w:rsidRPr="00B32426">
        <w:rPr>
          <w:noProof w:val="0"/>
          <w:color w:val="000000" w:themeColor="text1"/>
        </w:rPr>
        <w:t>is necessary to use</w:t>
      </w:r>
      <w:r w:rsidR="00C308E6" w:rsidRPr="00B32426">
        <w:rPr>
          <w:noProof w:val="0"/>
          <w:color w:val="000000" w:themeColor="text1"/>
        </w:rPr>
        <w:t xml:space="preserve"> English spelling and punctuation.</w:t>
      </w:r>
      <w:r w:rsidRPr="00B32426">
        <w:rPr>
          <w:noProof w:val="0"/>
          <w:color w:val="000000" w:themeColor="text1"/>
        </w:rPr>
        <w:t xml:space="preserve"> </w:t>
      </w:r>
      <w:r w:rsidR="00EB4D1E">
        <w:rPr>
          <w:noProof w:val="0"/>
          <w:color w:val="000000" w:themeColor="text1"/>
        </w:rPr>
        <w:t>In addition, a</w:t>
      </w:r>
      <w:r w:rsidR="00C373B7" w:rsidRPr="00B32426">
        <w:rPr>
          <w:noProof w:val="0"/>
          <w:color w:val="000000" w:themeColor="text1"/>
        </w:rPr>
        <w:t xml:space="preserve">uthors must adhere </w:t>
      </w:r>
      <w:r w:rsidR="00EB4D1E">
        <w:rPr>
          <w:noProof w:val="0"/>
          <w:color w:val="000000" w:themeColor="text1"/>
        </w:rPr>
        <w:t xml:space="preserve">to </w:t>
      </w:r>
      <w:r w:rsidR="00C373B7" w:rsidRPr="00B32426">
        <w:rPr>
          <w:noProof w:val="0"/>
          <w:color w:val="000000" w:themeColor="text1"/>
        </w:rPr>
        <w:t>regular S</w:t>
      </w:r>
      <w:r w:rsidR="009D54C8">
        <w:rPr>
          <w:noProof w:val="0"/>
          <w:color w:val="000000" w:themeColor="text1"/>
        </w:rPr>
        <w:t>.I.</w:t>
      </w:r>
      <w:r w:rsidR="00C373B7" w:rsidRPr="00B32426">
        <w:rPr>
          <w:noProof w:val="0"/>
          <w:color w:val="000000" w:themeColor="text1"/>
        </w:rPr>
        <w:t xml:space="preserve"> units</w:t>
      </w:r>
      <w:r w:rsidR="00207671" w:rsidRPr="00B32426">
        <w:rPr>
          <w:noProof w:val="0"/>
          <w:color w:val="000000" w:themeColor="text1"/>
        </w:rPr>
        <w:t xml:space="preserve"> </w:t>
      </w:r>
      <w:r w:rsidR="00BF7F5D" w:rsidRPr="00B32426">
        <w:rPr>
          <w:noProof w:val="0"/>
          <w:color w:val="000000" w:themeColor="text1"/>
        </w:rPr>
        <w:t>[3-7]</w:t>
      </w:r>
      <w:r w:rsidR="00C373B7" w:rsidRPr="00B32426">
        <w:rPr>
          <w:noProof w:val="0"/>
          <w:color w:val="000000" w:themeColor="text1"/>
        </w:rPr>
        <w:t xml:space="preserve">. </w:t>
      </w:r>
    </w:p>
    <w:p w14:paraId="2DFE4A98" w14:textId="0397BEFC" w:rsidR="009D5C46" w:rsidRPr="00B32426" w:rsidRDefault="006A1F66" w:rsidP="00F90B62">
      <w:pPr>
        <w:ind w:firstLine="284"/>
        <w:jc w:val="both"/>
        <w:rPr>
          <w:noProof w:val="0"/>
          <w:color w:val="000000" w:themeColor="text1"/>
        </w:rPr>
      </w:pPr>
      <w:r w:rsidRPr="00B32426">
        <w:rPr>
          <w:noProof w:val="0"/>
          <w:color w:val="000000" w:themeColor="text1"/>
        </w:rPr>
        <w:t>The f</w:t>
      </w:r>
      <w:r w:rsidR="00C373B7" w:rsidRPr="00B32426">
        <w:rPr>
          <w:noProof w:val="0"/>
          <w:color w:val="000000" w:themeColor="text1"/>
        </w:rPr>
        <w:t xml:space="preserve">igure format can be colour or </w:t>
      </w:r>
      <w:r w:rsidR="00B32426" w:rsidRPr="00B32426">
        <w:rPr>
          <w:noProof w:val="0"/>
          <w:color w:val="000000" w:themeColor="text1"/>
        </w:rPr>
        <w:t>grey</w:t>
      </w:r>
      <w:r w:rsidR="00C373B7" w:rsidRPr="00B32426">
        <w:rPr>
          <w:noProof w:val="0"/>
          <w:color w:val="000000" w:themeColor="text1"/>
        </w:rPr>
        <w:t>scale in the best quality</w:t>
      </w:r>
      <w:r w:rsidRPr="00B32426">
        <w:rPr>
          <w:noProof w:val="0"/>
          <w:color w:val="000000" w:themeColor="text1"/>
        </w:rPr>
        <w:t xml:space="preserve"> possible</w:t>
      </w:r>
      <w:r w:rsidR="00C373B7" w:rsidRPr="00B32426">
        <w:rPr>
          <w:noProof w:val="0"/>
          <w:color w:val="000000" w:themeColor="text1"/>
        </w:rPr>
        <w:t>.</w:t>
      </w:r>
      <w:r w:rsidR="00A959C4" w:rsidRPr="00B32426">
        <w:rPr>
          <w:noProof w:val="0"/>
          <w:color w:val="000000" w:themeColor="text1"/>
        </w:rPr>
        <w:t xml:space="preserve"> T</w:t>
      </w:r>
      <w:r w:rsidRPr="00B32426">
        <w:rPr>
          <w:noProof w:val="0"/>
          <w:color w:val="000000" w:themeColor="text1"/>
        </w:rPr>
        <w:t xml:space="preserve">he </w:t>
      </w:r>
      <w:r w:rsidR="00A959C4" w:rsidRPr="00B32426">
        <w:rPr>
          <w:noProof w:val="0"/>
          <w:color w:val="000000" w:themeColor="text1"/>
        </w:rPr>
        <w:t xml:space="preserve">figure must be </w:t>
      </w:r>
      <w:r w:rsidRPr="00B32426">
        <w:rPr>
          <w:noProof w:val="0"/>
          <w:color w:val="000000" w:themeColor="text1"/>
        </w:rPr>
        <w:t>readable</w:t>
      </w:r>
      <w:r w:rsidR="00A959C4" w:rsidRPr="00B32426">
        <w:rPr>
          <w:noProof w:val="0"/>
          <w:color w:val="000000" w:themeColor="text1"/>
        </w:rPr>
        <w:t xml:space="preserve"> </w:t>
      </w:r>
      <w:r w:rsidRPr="00B32426">
        <w:rPr>
          <w:noProof w:val="0"/>
          <w:color w:val="000000" w:themeColor="text1"/>
        </w:rPr>
        <w:t xml:space="preserve">and </w:t>
      </w:r>
      <w:r w:rsidR="00A959C4" w:rsidRPr="00B32426">
        <w:rPr>
          <w:noProof w:val="0"/>
          <w:color w:val="000000" w:themeColor="text1"/>
        </w:rPr>
        <w:t>font type Times New Roman, font size 10</w:t>
      </w:r>
      <w:r w:rsidR="007B2F2F" w:rsidRPr="00B32426">
        <w:rPr>
          <w:noProof w:val="0"/>
          <w:color w:val="000000" w:themeColor="text1"/>
        </w:rPr>
        <w:t xml:space="preserve"> (9)</w:t>
      </w:r>
      <w:r w:rsidR="00A959C4" w:rsidRPr="00B32426">
        <w:rPr>
          <w:noProof w:val="0"/>
          <w:color w:val="000000" w:themeColor="text1"/>
        </w:rPr>
        <w:t>. Figures are located directly into</w:t>
      </w:r>
      <w:r w:rsidRPr="00B32426">
        <w:rPr>
          <w:noProof w:val="0"/>
          <w:color w:val="000000" w:themeColor="text1"/>
        </w:rPr>
        <w:t xml:space="preserve"> the</w:t>
      </w:r>
      <w:r w:rsidR="00A959C4" w:rsidRPr="00B32426">
        <w:rPr>
          <w:noProof w:val="0"/>
          <w:color w:val="000000" w:themeColor="text1"/>
        </w:rPr>
        <w:t xml:space="preserve"> text</w:t>
      </w:r>
      <w:r w:rsidRPr="00B32426">
        <w:rPr>
          <w:noProof w:val="0"/>
          <w:color w:val="000000" w:themeColor="text1"/>
        </w:rPr>
        <w:t xml:space="preserve"> and </w:t>
      </w:r>
      <w:r w:rsidR="00B32426" w:rsidRPr="00B32426">
        <w:rPr>
          <w:noProof w:val="0"/>
          <w:color w:val="000000" w:themeColor="text1"/>
        </w:rPr>
        <w:t>centred</w:t>
      </w:r>
      <w:r w:rsidR="00BF7F5D" w:rsidRPr="00B32426">
        <w:rPr>
          <w:noProof w:val="0"/>
          <w:color w:val="000000" w:themeColor="text1"/>
        </w:rPr>
        <w:t xml:space="preserve"> [2,8-10]</w:t>
      </w:r>
      <w:r w:rsidR="00A959C4" w:rsidRPr="00B32426">
        <w:rPr>
          <w:noProof w:val="0"/>
          <w:color w:val="000000" w:themeColor="text1"/>
        </w:rPr>
        <w:t xml:space="preserve">. All figures must </w:t>
      </w:r>
      <w:r w:rsidR="00A959C4" w:rsidRPr="00B32426">
        <w:rPr>
          <w:noProof w:val="0"/>
          <w:color w:val="000000" w:themeColor="text1"/>
        </w:rPr>
        <w:t xml:space="preserve">be numbered in the order they appear </w:t>
      </w:r>
      <w:r w:rsidR="00EB4D1E">
        <w:rPr>
          <w:noProof w:val="0"/>
          <w:color w:val="000000" w:themeColor="text1"/>
        </w:rPr>
        <w:t>o</w:t>
      </w:r>
      <w:r w:rsidR="00A959C4" w:rsidRPr="00B32426">
        <w:rPr>
          <w:noProof w:val="0"/>
          <w:color w:val="000000" w:themeColor="text1"/>
        </w:rPr>
        <w:t>n the paper (Figure</w:t>
      </w:r>
      <w:r w:rsidR="00B25A72">
        <w:rPr>
          <w:noProof w:val="0"/>
          <w:color w:val="000000" w:themeColor="text1"/>
        </w:rPr>
        <w:t> </w:t>
      </w:r>
      <w:r w:rsidR="00A959C4" w:rsidRPr="00B32426">
        <w:rPr>
          <w:noProof w:val="0"/>
          <w:color w:val="000000" w:themeColor="text1"/>
        </w:rPr>
        <w:t>1).</w:t>
      </w:r>
      <w:r w:rsidR="007B2F2F" w:rsidRPr="00B32426">
        <w:rPr>
          <w:noProof w:val="0"/>
          <w:color w:val="000000" w:themeColor="text1"/>
        </w:rPr>
        <w:t xml:space="preserve"> </w:t>
      </w:r>
    </w:p>
    <w:p w14:paraId="0F806983" w14:textId="7087BF78" w:rsidR="005D42F6" w:rsidRPr="00B32426" w:rsidRDefault="005D42F6" w:rsidP="00F90B62">
      <w:pPr>
        <w:ind w:firstLine="284"/>
        <w:jc w:val="both"/>
        <w:rPr>
          <w:noProof w:val="0"/>
          <w:color w:val="000000" w:themeColor="text1"/>
        </w:rPr>
      </w:pPr>
      <w:r w:rsidRPr="00B32426">
        <w:rPr>
          <w:noProof w:val="0"/>
          <w:color w:val="000000" w:themeColor="text1"/>
        </w:rPr>
        <w:t xml:space="preserve">Numbering and </w:t>
      </w:r>
      <w:r w:rsidR="006A1F66" w:rsidRPr="00B32426">
        <w:rPr>
          <w:noProof w:val="0"/>
          <w:color w:val="000000" w:themeColor="text1"/>
        </w:rPr>
        <w:t xml:space="preserve">a </w:t>
      </w:r>
      <w:r w:rsidRPr="00B32426">
        <w:rPr>
          <w:noProof w:val="0"/>
          <w:color w:val="000000" w:themeColor="text1"/>
        </w:rPr>
        <w:t xml:space="preserve">description of figures </w:t>
      </w:r>
      <w:r w:rsidR="00EB4D1E">
        <w:rPr>
          <w:noProof w:val="0"/>
          <w:color w:val="000000" w:themeColor="text1"/>
        </w:rPr>
        <w:t>are</w:t>
      </w:r>
      <w:r w:rsidRPr="00B32426">
        <w:rPr>
          <w:noProof w:val="0"/>
          <w:color w:val="000000" w:themeColor="text1"/>
        </w:rPr>
        <w:t xml:space="preserve"> performed below the figure</w:t>
      </w:r>
      <w:r w:rsidR="00587C86" w:rsidRPr="00B32426">
        <w:rPr>
          <w:noProof w:val="0"/>
          <w:color w:val="000000" w:themeColor="text1"/>
        </w:rPr>
        <w:t>s</w:t>
      </w:r>
      <w:r w:rsidRPr="00B32426">
        <w:rPr>
          <w:noProof w:val="0"/>
          <w:color w:val="000000" w:themeColor="text1"/>
        </w:rPr>
        <w:t xml:space="preserve">, </w:t>
      </w:r>
      <w:r w:rsidR="00B32426" w:rsidRPr="00B32426">
        <w:rPr>
          <w:noProof w:val="0"/>
          <w:color w:val="000000" w:themeColor="text1"/>
        </w:rPr>
        <w:t>e.g.,</w:t>
      </w:r>
      <w:r w:rsidR="006A1F66" w:rsidRPr="00B32426">
        <w:rPr>
          <w:noProof w:val="0"/>
          <w:color w:val="000000" w:themeColor="text1"/>
        </w:rPr>
        <w:t xml:space="preserve"> </w:t>
      </w:r>
      <w:r w:rsidRPr="00B32426">
        <w:rPr>
          <w:i/>
          <w:noProof w:val="0"/>
          <w:color w:val="000000" w:themeColor="text1"/>
        </w:rPr>
        <w:t xml:space="preserve">Times New Roman, </w:t>
      </w:r>
      <w:r w:rsidR="00207671" w:rsidRPr="00B32426">
        <w:rPr>
          <w:i/>
          <w:noProof w:val="0"/>
          <w:color w:val="000000" w:themeColor="text1"/>
        </w:rPr>
        <w:t>9</w:t>
      </w:r>
      <w:r w:rsidRPr="00B32426">
        <w:rPr>
          <w:i/>
          <w:noProof w:val="0"/>
          <w:color w:val="000000" w:themeColor="text1"/>
        </w:rPr>
        <w:t xml:space="preserve"> </w:t>
      </w:r>
      <w:r w:rsidR="00B32426" w:rsidRPr="00B32426">
        <w:rPr>
          <w:i/>
          <w:noProof w:val="0"/>
          <w:color w:val="000000" w:themeColor="text1"/>
        </w:rPr>
        <w:t>pt.</w:t>
      </w:r>
      <w:r w:rsidRPr="00B32426">
        <w:rPr>
          <w:i/>
          <w:noProof w:val="0"/>
          <w:color w:val="000000" w:themeColor="text1"/>
        </w:rPr>
        <w:t xml:space="preserve">, Italic, </w:t>
      </w:r>
      <w:r w:rsidR="00B32426" w:rsidRPr="00B32426">
        <w:rPr>
          <w:i/>
          <w:noProof w:val="0"/>
          <w:color w:val="000000" w:themeColor="text1"/>
        </w:rPr>
        <w:t>centre</w:t>
      </w:r>
      <w:r w:rsidR="000E336A">
        <w:rPr>
          <w:i/>
          <w:noProof w:val="0"/>
          <w:color w:val="000000" w:themeColor="text1"/>
        </w:rPr>
        <w:t>d</w:t>
      </w:r>
      <w:r w:rsidRPr="00B32426">
        <w:rPr>
          <w:i/>
          <w:noProof w:val="0"/>
          <w:color w:val="000000" w:themeColor="text1"/>
        </w:rPr>
        <w:t>.</w:t>
      </w:r>
    </w:p>
    <w:p w14:paraId="4C5C7439" w14:textId="77777777" w:rsidR="007F5E0E" w:rsidRPr="00B32426" w:rsidRDefault="007F5E0E" w:rsidP="00F90B62">
      <w:pPr>
        <w:ind w:firstLine="284"/>
        <w:jc w:val="both"/>
        <w:rPr>
          <w:noProof w:val="0"/>
          <w:color w:val="000000" w:themeColor="text1"/>
        </w:rPr>
      </w:pPr>
    </w:p>
    <w:p w14:paraId="11E379F0" w14:textId="17F0ED2A" w:rsidR="000E3602" w:rsidRPr="00B32426" w:rsidRDefault="000D2E18" w:rsidP="00F90B62">
      <w:pPr>
        <w:jc w:val="center"/>
        <w:rPr>
          <w:noProof w:val="0"/>
          <w:color w:val="000000" w:themeColor="text1"/>
        </w:rPr>
      </w:pPr>
      <w:r w:rsidRPr="00B32426">
        <w:rPr>
          <w:color w:val="000000" w:themeColor="text1"/>
          <w:lang w:eastAsia="sk-SK"/>
        </w:rPr>
        <w:drawing>
          <wp:inline distT="0" distB="0" distL="0" distR="0" wp14:anchorId="10C72FF0" wp14:editId="03255E9C">
            <wp:extent cx="2915728" cy="1322277"/>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st-mind-blowing-technology-inventions.jpg"/>
                    <pic:cNvPicPr/>
                  </pic:nvPicPr>
                  <pic:blipFill>
                    <a:blip r:embed="rId10">
                      <a:extLst>
                        <a:ext uri="{28A0092B-C50C-407E-A947-70E740481C1C}">
                          <a14:useLocalDpi xmlns:a14="http://schemas.microsoft.com/office/drawing/2010/main" val="0"/>
                        </a:ext>
                      </a:extLst>
                    </a:blip>
                    <a:stretch>
                      <a:fillRect/>
                    </a:stretch>
                  </pic:blipFill>
                  <pic:spPr>
                    <a:xfrm>
                      <a:off x="0" y="0"/>
                      <a:ext cx="2923473" cy="1325790"/>
                    </a:xfrm>
                    <a:prstGeom prst="rect">
                      <a:avLst/>
                    </a:prstGeom>
                  </pic:spPr>
                </pic:pic>
              </a:graphicData>
            </a:graphic>
          </wp:inline>
        </w:drawing>
      </w:r>
    </w:p>
    <w:p w14:paraId="5EC9ADC0" w14:textId="6FB13E7E" w:rsidR="000E3602" w:rsidRPr="00B32426" w:rsidRDefault="000E3602" w:rsidP="00F90B62">
      <w:pPr>
        <w:jc w:val="center"/>
        <w:rPr>
          <w:i/>
          <w:noProof w:val="0"/>
          <w:color w:val="000000" w:themeColor="text1"/>
          <w:sz w:val="18"/>
          <w:szCs w:val="18"/>
        </w:rPr>
      </w:pPr>
      <w:r w:rsidRPr="00B32426">
        <w:rPr>
          <w:i/>
          <w:noProof w:val="0"/>
          <w:color w:val="000000" w:themeColor="text1"/>
          <w:sz w:val="18"/>
          <w:szCs w:val="18"/>
        </w:rPr>
        <w:t xml:space="preserve">Figure 1 </w:t>
      </w:r>
      <w:r w:rsidR="000D2E18" w:rsidRPr="00B32426">
        <w:rPr>
          <w:i/>
          <w:noProof w:val="0"/>
          <w:color w:val="000000" w:themeColor="text1"/>
          <w:sz w:val="18"/>
          <w:szCs w:val="18"/>
        </w:rPr>
        <w:t>Technology and life</w:t>
      </w:r>
    </w:p>
    <w:p w14:paraId="7A1B761D" w14:textId="77777777" w:rsidR="005D42F6" w:rsidRPr="00B32426" w:rsidRDefault="005D42F6" w:rsidP="00F90B62">
      <w:pPr>
        <w:ind w:firstLine="284"/>
        <w:rPr>
          <w:noProof w:val="0"/>
          <w:color w:val="000000" w:themeColor="text1"/>
          <w:sz w:val="24"/>
          <w:szCs w:val="24"/>
        </w:rPr>
      </w:pPr>
    </w:p>
    <w:p w14:paraId="0A8F2ECC" w14:textId="6E635F58" w:rsidR="0076734B" w:rsidRPr="00B32426" w:rsidRDefault="0076734B" w:rsidP="00F90B62">
      <w:pPr>
        <w:pStyle w:val="Nadpis2"/>
        <w:spacing w:before="0" w:after="0" w:line="240" w:lineRule="auto"/>
        <w:jc w:val="both"/>
        <w:rPr>
          <w:i/>
          <w:noProof w:val="0"/>
          <w:sz w:val="22"/>
          <w:szCs w:val="22"/>
        </w:rPr>
      </w:pPr>
      <w:r w:rsidRPr="00B32426">
        <w:rPr>
          <w:i/>
          <w:noProof w:val="0"/>
          <w:sz w:val="22"/>
          <w:szCs w:val="22"/>
        </w:rPr>
        <w:t xml:space="preserve">The </w:t>
      </w:r>
      <w:r w:rsidR="00276987" w:rsidRPr="00B32426">
        <w:rPr>
          <w:i/>
          <w:noProof w:val="0"/>
          <w:sz w:val="22"/>
          <w:szCs w:val="22"/>
        </w:rPr>
        <w:t>second level heading 11 pt., left, italic</w:t>
      </w:r>
    </w:p>
    <w:p w14:paraId="3203101E" w14:textId="2DABE688" w:rsidR="000E3602" w:rsidRPr="00B32426" w:rsidRDefault="006A1F66" w:rsidP="00F90B62">
      <w:pPr>
        <w:ind w:firstLine="284"/>
        <w:jc w:val="both"/>
        <w:rPr>
          <w:noProof w:val="0"/>
          <w:color w:val="000000" w:themeColor="text1"/>
        </w:rPr>
      </w:pPr>
      <w:r w:rsidRPr="00B32426">
        <w:rPr>
          <w:noProof w:val="0"/>
          <w:color w:val="000000" w:themeColor="text1"/>
        </w:rPr>
        <w:t>The t</w:t>
      </w:r>
      <w:r w:rsidR="009D5C46" w:rsidRPr="00B32426">
        <w:rPr>
          <w:noProof w:val="0"/>
          <w:color w:val="000000" w:themeColor="text1"/>
        </w:rPr>
        <w:t xml:space="preserve">able format can be </w:t>
      </w:r>
      <w:r w:rsidR="000110AE" w:rsidRPr="00B32426">
        <w:rPr>
          <w:noProof w:val="0"/>
          <w:color w:val="000000" w:themeColor="text1"/>
        </w:rPr>
        <w:t xml:space="preserve">in </w:t>
      </w:r>
      <w:r w:rsidR="009D5C46" w:rsidRPr="00B32426">
        <w:rPr>
          <w:noProof w:val="0"/>
          <w:color w:val="000000" w:themeColor="text1"/>
        </w:rPr>
        <w:t xml:space="preserve">colour or </w:t>
      </w:r>
      <w:r w:rsidR="00B32426" w:rsidRPr="00B32426">
        <w:rPr>
          <w:noProof w:val="0"/>
          <w:color w:val="000000" w:themeColor="text1"/>
        </w:rPr>
        <w:t>grey</w:t>
      </w:r>
      <w:r w:rsidR="009D5C46" w:rsidRPr="00B32426">
        <w:rPr>
          <w:noProof w:val="0"/>
          <w:color w:val="000000" w:themeColor="text1"/>
        </w:rPr>
        <w:t xml:space="preserve">scale in the best quality. Text in </w:t>
      </w:r>
      <w:r w:rsidRPr="00B32426">
        <w:rPr>
          <w:noProof w:val="0"/>
          <w:color w:val="000000" w:themeColor="text1"/>
        </w:rPr>
        <w:t xml:space="preserve">the </w:t>
      </w:r>
      <w:r w:rsidR="009D5C46" w:rsidRPr="00B32426">
        <w:rPr>
          <w:noProof w:val="0"/>
          <w:color w:val="000000" w:themeColor="text1"/>
        </w:rPr>
        <w:t xml:space="preserve">table must be </w:t>
      </w:r>
      <w:r w:rsidRPr="00B32426">
        <w:rPr>
          <w:noProof w:val="0"/>
          <w:color w:val="000000" w:themeColor="text1"/>
        </w:rPr>
        <w:t xml:space="preserve">readable </w:t>
      </w:r>
      <w:r w:rsidR="00652D9F" w:rsidRPr="00B32426">
        <w:rPr>
          <w:noProof w:val="0"/>
          <w:color w:val="000000" w:themeColor="text1"/>
        </w:rPr>
        <w:t>with</w:t>
      </w:r>
      <w:r w:rsidRPr="00B32426">
        <w:rPr>
          <w:noProof w:val="0"/>
          <w:color w:val="000000" w:themeColor="text1"/>
        </w:rPr>
        <w:t xml:space="preserve"> </w:t>
      </w:r>
      <w:r w:rsidR="009D5C46" w:rsidRPr="00B32426">
        <w:rPr>
          <w:noProof w:val="0"/>
          <w:color w:val="000000" w:themeColor="text1"/>
        </w:rPr>
        <w:t>font typ</w:t>
      </w:r>
      <w:r w:rsidR="00652D9F" w:rsidRPr="00B32426">
        <w:rPr>
          <w:noProof w:val="0"/>
          <w:color w:val="000000" w:themeColor="text1"/>
        </w:rPr>
        <w:t>e Times New Roman, font size 10</w:t>
      </w:r>
      <w:r w:rsidR="00207671" w:rsidRPr="00B32426">
        <w:rPr>
          <w:noProof w:val="0"/>
          <w:color w:val="000000" w:themeColor="text1"/>
        </w:rPr>
        <w:t xml:space="preserve"> (9)</w:t>
      </w:r>
      <w:r w:rsidR="009D5C46" w:rsidRPr="00B32426">
        <w:rPr>
          <w:noProof w:val="0"/>
          <w:color w:val="000000" w:themeColor="text1"/>
        </w:rPr>
        <w:t xml:space="preserve">. Tables are located directly into </w:t>
      </w:r>
      <w:r w:rsidRPr="00B32426">
        <w:rPr>
          <w:noProof w:val="0"/>
          <w:color w:val="000000" w:themeColor="text1"/>
        </w:rPr>
        <w:t xml:space="preserve">the </w:t>
      </w:r>
      <w:r w:rsidR="009D5C46" w:rsidRPr="00B32426">
        <w:rPr>
          <w:noProof w:val="0"/>
          <w:color w:val="000000" w:themeColor="text1"/>
        </w:rPr>
        <w:t>text</w:t>
      </w:r>
      <w:r w:rsidRPr="00B32426">
        <w:rPr>
          <w:noProof w:val="0"/>
          <w:color w:val="000000" w:themeColor="text1"/>
        </w:rPr>
        <w:t xml:space="preserve"> and</w:t>
      </w:r>
      <w:r w:rsidR="004875AE" w:rsidRPr="00B32426">
        <w:rPr>
          <w:noProof w:val="0"/>
          <w:color w:val="000000" w:themeColor="text1"/>
        </w:rPr>
        <w:t xml:space="preserve"> </w:t>
      </w:r>
      <w:r w:rsidR="00B32426" w:rsidRPr="00B32426">
        <w:rPr>
          <w:noProof w:val="0"/>
          <w:color w:val="000000" w:themeColor="text1"/>
        </w:rPr>
        <w:t>centred</w:t>
      </w:r>
      <w:r w:rsidR="00652D9F" w:rsidRPr="00B32426">
        <w:rPr>
          <w:noProof w:val="0"/>
          <w:color w:val="000000" w:themeColor="text1"/>
        </w:rPr>
        <w:t xml:space="preserve"> [1,3,11,12]</w:t>
      </w:r>
      <w:r w:rsidR="009D5C46" w:rsidRPr="00B32426">
        <w:rPr>
          <w:noProof w:val="0"/>
          <w:color w:val="000000" w:themeColor="text1"/>
        </w:rPr>
        <w:t xml:space="preserve">. All tables must be numbered in the order in which they appear </w:t>
      </w:r>
      <w:r w:rsidR="00EB4D1E">
        <w:rPr>
          <w:noProof w:val="0"/>
          <w:color w:val="000000" w:themeColor="text1"/>
        </w:rPr>
        <w:t>o</w:t>
      </w:r>
      <w:r w:rsidR="009D5C46" w:rsidRPr="00B32426">
        <w:rPr>
          <w:noProof w:val="0"/>
          <w:color w:val="000000" w:themeColor="text1"/>
        </w:rPr>
        <w:t>n the paper (</w:t>
      </w:r>
      <w:r w:rsidR="00B32426" w:rsidRPr="00B32426">
        <w:rPr>
          <w:noProof w:val="0"/>
          <w:color w:val="000000" w:themeColor="text1"/>
        </w:rPr>
        <w:t>e.g.,</w:t>
      </w:r>
      <w:r w:rsidR="009D5C46" w:rsidRPr="00B32426">
        <w:rPr>
          <w:noProof w:val="0"/>
          <w:color w:val="000000" w:themeColor="text1"/>
        </w:rPr>
        <w:t xml:space="preserve"> Table 1, Table 2</w:t>
      </w:r>
      <w:r w:rsidR="007A3B66" w:rsidRPr="00B32426">
        <w:rPr>
          <w:noProof w:val="0"/>
          <w:color w:val="000000" w:themeColor="text1"/>
        </w:rPr>
        <w:t>, …</w:t>
      </w:r>
      <w:r w:rsidR="009D5C46" w:rsidRPr="00B32426">
        <w:rPr>
          <w:noProof w:val="0"/>
          <w:color w:val="000000" w:themeColor="text1"/>
        </w:rPr>
        <w:t xml:space="preserve">). Numbering and description of </w:t>
      </w:r>
      <w:r w:rsidRPr="00B32426">
        <w:rPr>
          <w:noProof w:val="0"/>
          <w:color w:val="000000" w:themeColor="text1"/>
        </w:rPr>
        <w:t xml:space="preserve">the </w:t>
      </w:r>
      <w:r w:rsidR="009D5C46" w:rsidRPr="00B32426">
        <w:rPr>
          <w:noProof w:val="0"/>
          <w:color w:val="000000" w:themeColor="text1"/>
        </w:rPr>
        <w:t xml:space="preserve">tables </w:t>
      </w:r>
      <w:r w:rsidR="00EB4D1E">
        <w:rPr>
          <w:noProof w:val="0"/>
          <w:color w:val="000000" w:themeColor="text1"/>
        </w:rPr>
        <w:t>are</w:t>
      </w:r>
      <w:r w:rsidR="009D5C46" w:rsidRPr="00B32426">
        <w:rPr>
          <w:noProof w:val="0"/>
          <w:color w:val="000000" w:themeColor="text1"/>
        </w:rPr>
        <w:t xml:space="preserve"> performed above the table</w:t>
      </w:r>
      <w:r w:rsidR="00AF4EE2" w:rsidRPr="00B32426">
        <w:rPr>
          <w:noProof w:val="0"/>
          <w:color w:val="000000" w:themeColor="text1"/>
        </w:rPr>
        <w:t>s</w:t>
      </w:r>
      <w:r w:rsidR="004875AE" w:rsidRPr="00B32426">
        <w:rPr>
          <w:noProof w:val="0"/>
          <w:color w:val="000000" w:themeColor="text1"/>
        </w:rPr>
        <w:t xml:space="preserve">, </w:t>
      </w:r>
      <w:r w:rsidR="004875AE" w:rsidRPr="00B32426">
        <w:rPr>
          <w:i/>
          <w:noProof w:val="0"/>
          <w:color w:val="000000" w:themeColor="text1"/>
        </w:rPr>
        <w:t xml:space="preserve">Times New Roman, </w:t>
      </w:r>
      <w:r w:rsidR="00207671" w:rsidRPr="00B32426">
        <w:rPr>
          <w:i/>
          <w:noProof w:val="0"/>
          <w:color w:val="000000" w:themeColor="text1"/>
        </w:rPr>
        <w:t>9</w:t>
      </w:r>
      <w:r w:rsidR="004875AE" w:rsidRPr="00B32426">
        <w:rPr>
          <w:i/>
          <w:noProof w:val="0"/>
          <w:color w:val="000000" w:themeColor="text1"/>
        </w:rPr>
        <w:t xml:space="preserve"> </w:t>
      </w:r>
      <w:r w:rsidR="00B32426" w:rsidRPr="00B32426">
        <w:rPr>
          <w:i/>
          <w:noProof w:val="0"/>
          <w:color w:val="000000" w:themeColor="text1"/>
        </w:rPr>
        <w:t>pt.</w:t>
      </w:r>
      <w:r w:rsidR="00C10696" w:rsidRPr="00B32426">
        <w:rPr>
          <w:i/>
          <w:noProof w:val="0"/>
          <w:color w:val="000000" w:themeColor="text1"/>
        </w:rPr>
        <w:t xml:space="preserve">, </w:t>
      </w:r>
      <w:r w:rsidR="00EB4D1E">
        <w:rPr>
          <w:i/>
          <w:noProof w:val="0"/>
          <w:color w:val="000000" w:themeColor="text1"/>
        </w:rPr>
        <w:t>I</w:t>
      </w:r>
      <w:r w:rsidR="00C10696" w:rsidRPr="00B32426">
        <w:rPr>
          <w:i/>
          <w:noProof w:val="0"/>
          <w:color w:val="000000" w:themeColor="text1"/>
        </w:rPr>
        <w:t>talic,</w:t>
      </w:r>
      <w:r w:rsidR="004875AE" w:rsidRPr="00B32426">
        <w:rPr>
          <w:i/>
          <w:noProof w:val="0"/>
          <w:color w:val="000000" w:themeColor="text1"/>
        </w:rPr>
        <w:t xml:space="preserve"> </w:t>
      </w:r>
      <w:r w:rsidR="00B32426" w:rsidRPr="00B32426">
        <w:rPr>
          <w:i/>
          <w:noProof w:val="0"/>
          <w:color w:val="000000" w:themeColor="text1"/>
        </w:rPr>
        <w:t>centre</w:t>
      </w:r>
      <w:r w:rsidR="000E336A">
        <w:rPr>
          <w:i/>
          <w:noProof w:val="0"/>
          <w:color w:val="000000" w:themeColor="text1"/>
        </w:rPr>
        <w:t>d</w:t>
      </w:r>
      <w:r w:rsidR="009D5C46" w:rsidRPr="00B32426">
        <w:rPr>
          <w:i/>
          <w:noProof w:val="0"/>
          <w:color w:val="000000" w:themeColor="text1"/>
        </w:rPr>
        <w:t>.</w:t>
      </w:r>
      <w:r w:rsidR="009D5C46" w:rsidRPr="00B32426">
        <w:rPr>
          <w:noProof w:val="0"/>
          <w:color w:val="000000" w:themeColor="text1"/>
        </w:rPr>
        <w:t xml:space="preserve"> </w:t>
      </w:r>
    </w:p>
    <w:p w14:paraId="783129B0" w14:textId="77777777" w:rsidR="00207671" w:rsidRPr="00B32426" w:rsidRDefault="00207671" w:rsidP="00F90B62">
      <w:pPr>
        <w:rPr>
          <w:noProof w:val="0"/>
          <w:color w:val="000000" w:themeColor="text1"/>
        </w:rPr>
      </w:pPr>
    </w:p>
    <w:p w14:paraId="11192D17" w14:textId="77777777" w:rsidR="004875AE" w:rsidRPr="00B32426" w:rsidRDefault="004875AE" w:rsidP="00F90B62">
      <w:pPr>
        <w:jc w:val="center"/>
        <w:rPr>
          <w:i/>
          <w:noProof w:val="0"/>
          <w:color w:val="000000" w:themeColor="text1"/>
          <w:sz w:val="18"/>
          <w:szCs w:val="18"/>
        </w:rPr>
      </w:pPr>
      <w:r w:rsidRPr="00B32426">
        <w:rPr>
          <w:i/>
          <w:noProof w:val="0"/>
          <w:color w:val="000000" w:themeColor="text1"/>
          <w:sz w:val="18"/>
          <w:szCs w:val="18"/>
        </w:rPr>
        <w:t>Table 1 Matrix of length</w:t>
      </w:r>
    </w:p>
    <w:tbl>
      <w:tblPr>
        <w:tblW w:w="2880" w:type="dxa"/>
        <w:jc w:val="center"/>
        <w:tblCellMar>
          <w:left w:w="28" w:type="dxa"/>
          <w:right w:w="28" w:type="dxa"/>
        </w:tblCellMar>
        <w:tblLook w:val="04A0" w:firstRow="1" w:lastRow="0" w:firstColumn="1" w:lastColumn="0" w:noHBand="0" w:noVBand="1"/>
      </w:tblPr>
      <w:tblGrid>
        <w:gridCol w:w="460"/>
        <w:gridCol w:w="420"/>
        <w:gridCol w:w="440"/>
        <w:gridCol w:w="420"/>
        <w:gridCol w:w="380"/>
        <w:gridCol w:w="420"/>
        <w:gridCol w:w="340"/>
      </w:tblGrid>
      <w:tr w:rsidR="008B6B15" w:rsidRPr="00B32426" w14:paraId="770DAC2D" w14:textId="77777777" w:rsidTr="00320817">
        <w:trPr>
          <w:trHeight w:val="57"/>
          <w:jc w:val="center"/>
        </w:trPr>
        <w:tc>
          <w:tcPr>
            <w:tcW w:w="460" w:type="dxa"/>
            <w:tcBorders>
              <w:top w:val="nil"/>
              <w:left w:val="nil"/>
              <w:bottom w:val="nil"/>
              <w:right w:val="nil"/>
            </w:tcBorders>
            <w:shd w:val="clear" w:color="auto" w:fill="auto"/>
            <w:noWrap/>
            <w:vAlign w:val="bottom"/>
            <w:hideMark/>
          </w:tcPr>
          <w:p w14:paraId="0DE3916B" w14:textId="77777777" w:rsidR="004875AE" w:rsidRPr="00B32426" w:rsidRDefault="004875AE" w:rsidP="00F90B62">
            <w:pPr>
              <w:jc w:val="center"/>
              <w:rPr>
                <w:noProof w:val="0"/>
                <w:color w:val="000000" w:themeColor="text1"/>
                <w:lang w:eastAsia="sk-SK"/>
              </w:rPr>
            </w:pPr>
          </w:p>
        </w:tc>
        <w:tc>
          <w:tcPr>
            <w:tcW w:w="420" w:type="dxa"/>
            <w:tcBorders>
              <w:top w:val="single" w:sz="4" w:space="0" w:color="auto"/>
              <w:left w:val="single" w:sz="4" w:space="0" w:color="auto"/>
              <w:bottom w:val="single" w:sz="8" w:space="0" w:color="auto"/>
              <w:right w:val="single" w:sz="4" w:space="0" w:color="auto"/>
            </w:tcBorders>
            <w:shd w:val="clear" w:color="000000" w:fill="EBF1DE"/>
            <w:noWrap/>
            <w:vAlign w:val="bottom"/>
            <w:hideMark/>
          </w:tcPr>
          <w:p w14:paraId="6E4E62FA"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A</w:t>
            </w:r>
          </w:p>
        </w:tc>
        <w:tc>
          <w:tcPr>
            <w:tcW w:w="440" w:type="dxa"/>
            <w:tcBorders>
              <w:top w:val="single" w:sz="4" w:space="0" w:color="auto"/>
              <w:left w:val="nil"/>
              <w:bottom w:val="single" w:sz="8" w:space="0" w:color="auto"/>
              <w:right w:val="single" w:sz="4" w:space="0" w:color="auto"/>
            </w:tcBorders>
            <w:shd w:val="clear" w:color="000000" w:fill="EBF1DE"/>
            <w:noWrap/>
            <w:vAlign w:val="bottom"/>
            <w:hideMark/>
          </w:tcPr>
          <w:p w14:paraId="5037F7FF"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B</w:t>
            </w:r>
          </w:p>
        </w:tc>
        <w:tc>
          <w:tcPr>
            <w:tcW w:w="420" w:type="dxa"/>
            <w:tcBorders>
              <w:top w:val="single" w:sz="4" w:space="0" w:color="auto"/>
              <w:left w:val="nil"/>
              <w:bottom w:val="single" w:sz="8" w:space="0" w:color="auto"/>
              <w:right w:val="single" w:sz="4" w:space="0" w:color="auto"/>
            </w:tcBorders>
            <w:shd w:val="clear" w:color="000000" w:fill="EBF1DE"/>
            <w:noWrap/>
            <w:vAlign w:val="bottom"/>
            <w:hideMark/>
          </w:tcPr>
          <w:p w14:paraId="0E31D020"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C</w:t>
            </w:r>
          </w:p>
        </w:tc>
        <w:tc>
          <w:tcPr>
            <w:tcW w:w="380" w:type="dxa"/>
            <w:tcBorders>
              <w:top w:val="single" w:sz="4" w:space="0" w:color="auto"/>
              <w:left w:val="nil"/>
              <w:bottom w:val="single" w:sz="8" w:space="0" w:color="auto"/>
              <w:right w:val="single" w:sz="4" w:space="0" w:color="auto"/>
            </w:tcBorders>
            <w:shd w:val="clear" w:color="000000" w:fill="EBF1DE"/>
            <w:noWrap/>
            <w:vAlign w:val="bottom"/>
            <w:hideMark/>
          </w:tcPr>
          <w:p w14:paraId="280A10FA"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D</w:t>
            </w:r>
          </w:p>
        </w:tc>
        <w:tc>
          <w:tcPr>
            <w:tcW w:w="420" w:type="dxa"/>
            <w:tcBorders>
              <w:top w:val="single" w:sz="4" w:space="0" w:color="auto"/>
              <w:left w:val="nil"/>
              <w:bottom w:val="single" w:sz="8" w:space="0" w:color="auto"/>
              <w:right w:val="single" w:sz="4" w:space="0" w:color="auto"/>
            </w:tcBorders>
            <w:shd w:val="clear" w:color="000000" w:fill="EBF1DE"/>
            <w:noWrap/>
            <w:vAlign w:val="bottom"/>
            <w:hideMark/>
          </w:tcPr>
          <w:p w14:paraId="253A06E3"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E</w:t>
            </w:r>
          </w:p>
        </w:tc>
        <w:tc>
          <w:tcPr>
            <w:tcW w:w="340" w:type="dxa"/>
            <w:tcBorders>
              <w:top w:val="single" w:sz="4" w:space="0" w:color="auto"/>
              <w:left w:val="nil"/>
              <w:bottom w:val="single" w:sz="8" w:space="0" w:color="auto"/>
              <w:right w:val="single" w:sz="4" w:space="0" w:color="auto"/>
            </w:tcBorders>
            <w:shd w:val="clear" w:color="000000" w:fill="EBF1DE"/>
            <w:noWrap/>
            <w:vAlign w:val="bottom"/>
            <w:hideMark/>
          </w:tcPr>
          <w:p w14:paraId="3E26F18E"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F</w:t>
            </w:r>
          </w:p>
        </w:tc>
      </w:tr>
      <w:tr w:rsidR="008B6B15" w:rsidRPr="00B32426" w14:paraId="54D38130" w14:textId="77777777" w:rsidTr="00320817">
        <w:trPr>
          <w:trHeight w:val="57"/>
          <w:jc w:val="center"/>
        </w:trPr>
        <w:tc>
          <w:tcPr>
            <w:tcW w:w="460" w:type="dxa"/>
            <w:tcBorders>
              <w:top w:val="single" w:sz="4" w:space="0" w:color="auto"/>
              <w:left w:val="single" w:sz="4" w:space="0" w:color="auto"/>
              <w:bottom w:val="single" w:sz="4" w:space="0" w:color="auto"/>
              <w:right w:val="single" w:sz="8" w:space="0" w:color="auto"/>
            </w:tcBorders>
            <w:shd w:val="clear" w:color="000000" w:fill="EBF1DE"/>
            <w:noWrap/>
            <w:vAlign w:val="bottom"/>
            <w:hideMark/>
          </w:tcPr>
          <w:p w14:paraId="62932126"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A</w:t>
            </w:r>
          </w:p>
        </w:tc>
        <w:tc>
          <w:tcPr>
            <w:tcW w:w="420" w:type="dxa"/>
            <w:tcBorders>
              <w:top w:val="nil"/>
              <w:left w:val="nil"/>
              <w:bottom w:val="single" w:sz="4" w:space="0" w:color="auto"/>
              <w:right w:val="single" w:sz="4" w:space="0" w:color="auto"/>
            </w:tcBorders>
            <w:shd w:val="clear" w:color="auto" w:fill="auto"/>
            <w:noWrap/>
            <w:vAlign w:val="bottom"/>
            <w:hideMark/>
          </w:tcPr>
          <w:p w14:paraId="416B90BC"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440" w:type="dxa"/>
            <w:tcBorders>
              <w:top w:val="nil"/>
              <w:left w:val="nil"/>
              <w:bottom w:val="single" w:sz="4" w:space="0" w:color="auto"/>
              <w:right w:val="single" w:sz="4" w:space="0" w:color="auto"/>
            </w:tcBorders>
            <w:shd w:val="clear" w:color="auto" w:fill="auto"/>
            <w:noWrap/>
            <w:vAlign w:val="bottom"/>
            <w:hideMark/>
          </w:tcPr>
          <w:p w14:paraId="569C65A5"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420" w:type="dxa"/>
            <w:tcBorders>
              <w:top w:val="nil"/>
              <w:left w:val="nil"/>
              <w:bottom w:val="single" w:sz="4" w:space="0" w:color="auto"/>
              <w:right w:val="single" w:sz="4" w:space="0" w:color="auto"/>
            </w:tcBorders>
            <w:shd w:val="clear" w:color="auto" w:fill="auto"/>
            <w:noWrap/>
            <w:vAlign w:val="bottom"/>
            <w:hideMark/>
          </w:tcPr>
          <w:p w14:paraId="48F4539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c>
          <w:tcPr>
            <w:tcW w:w="380" w:type="dxa"/>
            <w:tcBorders>
              <w:top w:val="nil"/>
              <w:left w:val="nil"/>
              <w:bottom w:val="single" w:sz="4" w:space="0" w:color="auto"/>
              <w:right w:val="single" w:sz="4" w:space="0" w:color="auto"/>
            </w:tcBorders>
            <w:shd w:val="clear" w:color="auto" w:fill="auto"/>
            <w:noWrap/>
            <w:vAlign w:val="bottom"/>
            <w:hideMark/>
          </w:tcPr>
          <w:p w14:paraId="6038A4B8"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8</w:t>
            </w:r>
          </w:p>
        </w:tc>
        <w:tc>
          <w:tcPr>
            <w:tcW w:w="420" w:type="dxa"/>
            <w:tcBorders>
              <w:top w:val="nil"/>
              <w:left w:val="nil"/>
              <w:bottom w:val="single" w:sz="4" w:space="0" w:color="auto"/>
              <w:right w:val="single" w:sz="4" w:space="0" w:color="auto"/>
            </w:tcBorders>
            <w:shd w:val="clear" w:color="auto" w:fill="auto"/>
            <w:noWrap/>
            <w:vAlign w:val="bottom"/>
            <w:hideMark/>
          </w:tcPr>
          <w:p w14:paraId="78141C4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340" w:type="dxa"/>
            <w:tcBorders>
              <w:top w:val="nil"/>
              <w:left w:val="nil"/>
              <w:bottom w:val="single" w:sz="4" w:space="0" w:color="auto"/>
              <w:right w:val="single" w:sz="8" w:space="0" w:color="auto"/>
            </w:tcBorders>
            <w:shd w:val="clear" w:color="auto" w:fill="auto"/>
            <w:noWrap/>
            <w:vAlign w:val="bottom"/>
            <w:hideMark/>
          </w:tcPr>
          <w:p w14:paraId="368CDBA8"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r>
      <w:tr w:rsidR="008B6B15" w:rsidRPr="00B32426" w14:paraId="017C4141" w14:textId="77777777" w:rsidTr="00320817">
        <w:trPr>
          <w:trHeight w:val="57"/>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51100160"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B</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6E11B223"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9</w:t>
            </w:r>
          </w:p>
        </w:tc>
        <w:tc>
          <w:tcPr>
            <w:tcW w:w="440" w:type="dxa"/>
            <w:tcBorders>
              <w:top w:val="nil"/>
              <w:left w:val="nil"/>
              <w:bottom w:val="single" w:sz="4" w:space="0" w:color="auto"/>
              <w:right w:val="single" w:sz="4" w:space="0" w:color="auto"/>
            </w:tcBorders>
            <w:shd w:val="clear" w:color="auto" w:fill="auto"/>
            <w:noWrap/>
            <w:vAlign w:val="bottom"/>
            <w:hideMark/>
          </w:tcPr>
          <w:p w14:paraId="37EBE8F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420" w:type="dxa"/>
            <w:tcBorders>
              <w:top w:val="nil"/>
              <w:left w:val="nil"/>
              <w:bottom w:val="single" w:sz="4" w:space="0" w:color="auto"/>
              <w:right w:val="single" w:sz="4" w:space="0" w:color="auto"/>
            </w:tcBorders>
            <w:shd w:val="clear" w:color="auto" w:fill="auto"/>
            <w:noWrap/>
            <w:vAlign w:val="bottom"/>
            <w:hideMark/>
          </w:tcPr>
          <w:p w14:paraId="705630E9"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w:t>
            </w:r>
          </w:p>
        </w:tc>
        <w:tc>
          <w:tcPr>
            <w:tcW w:w="380" w:type="dxa"/>
            <w:tcBorders>
              <w:top w:val="nil"/>
              <w:left w:val="nil"/>
              <w:bottom w:val="single" w:sz="4" w:space="0" w:color="auto"/>
              <w:right w:val="single" w:sz="4" w:space="0" w:color="auto"/>
            </w:tcBorders>
            <w:shd w:val="clear" w:color="auto" w:fill="auto"/>
            <w:noWrap/>
            <w:vAlign w:val="bottom"/>
            <w:hideMark/>
          </w:tcPr>
          <w:p w14:paraId="359F5647"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420" w:type="dxa"/>
            <w:tcBorders>
              <w:top w:val="nil"/>
              <w:left w:val="nil"/>
              <w:bottom w:val="single" w:sz="4" w:space="0" w:color="auto"/>
              <w:right w:val="single" w:sz="4" w:space="0" w:color="auto"/>
            </w:tcBorders>
            <w:shd w:val="clear" w:color="auto" w:fill="auto"/>
            <w:noWrap/>
            <w:vAlign w:val="bottom"/>
            <w:hideMark/>
          </w:tcPr>
          <w:p w14:paraId="3CBDB08B"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340" w:type="dxa"/>
            <w:tcBorders>
              <w:top w:val="nil"/>
              <w:left w:val="nil"/>
              <w:bottom w:val="single" w:sz="4" w:space="0" w:color="auto"/>
              <w:right w:val="single" w:sz="8" w:space="0" w:color="auto"/>
            </w:tcBorders>
            <w:shd w:val="clear" w:color="auto" w:fill="auto"/>
            <w:noWrap/>
            <w:vAlign w:val="bottom"/>
            <w:hideMark/>
          </w:tcPr>
          <w:p w14:paraId="542A9AA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r>
      <w:tr w:rsidR="008B6B15" w:rsidRPr="00B32426" w14:paraId="1707D79E" w14:textId="77777777" w:rsidTr="00320817">
        <w:trPr>
          <w:trHeight w:val="57"/>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16E017C2"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C</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DFC2959"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440" w:type="dxa"/>
            <w:tcBorders>
              <w:top w:val="nil"/>
              <w:left w:val="nil"/>
              <w:bottom w:val="single" w:sz="4" w:space="0" w:color="auto"/>
              <w:right w:val="single" w:sz="4" w:space="0" w:color="auto"/>
            </w:tcBorders>
            <w:shd w:val="clear" w:color="auto" w:fill="auto"/>
            <w:noWrap/>
            <w:vAlign w:val="bottom"/>
            <w:hideMark/>
          </w:tcPr>
          <w:p w14:paraId="3DCAFF54"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420" w:type="dxa"/>
            <w:tcBorders>
              <w:top w:val="nil"/>
              <w:left w:val="nil"/>
              <w:bottom w:val="single" w:sz="4" w:space="0" w:color="auto"/>
              <w:right w:val="single" w:sz="4" w:space="0" w:color="auto"/>
            </w:tcBorders>
            <w:shd w:val="clear" w:color="auto" w:fill="auto"/>
            <w:noWrap/>
            <w:vAlign w:val="bottom"/>
            <w:hideMark/>
          </w:tcPr>
          <w:p w14:paraId="2FB2205B"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380" w:type="dxa"/>
            <w:tcBorders>
              <w:top w:val="nil"/>
              <w:left w:val="nil"/>
              <w:bottom w:val="single" w:sz="4" w:space="0" w:color="auto"/>
              <w:right w:val="single" w:sz="4" w:space="0" w:color="auto"/>
            </w:tcBorders>
            <w:shd w:val="clear" w:color="auto" w:fill="auto"/>
            <w:noWrap/>
            <w:vAlign w:val="bottom"/>
            <w:hideMark/>
          </w:tcPr>
          <w:p w14:paraId="5F901554"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c>
          <w:tcPr>
            <w:tcW w:w="420" w:type="dxa"/>
            <w:tcBorders>
              <w:top w:val="nil"/>
              <w:left w:val="nil"/>
              <w:bottom w:val="single" w:sz="4" w:space="0" w:color="auto"/>
              <w:right w:val="single" w:sz="4" w:space="0" w:color="auto"/>
            </w:tcBorders>
            <w:shd w:val="clear" w:color="auto" w:fill="auto"/>
            <w:noWrap/>
            <w:vAlign w:val="bottom"/>
            <w:hideMark/>
          </w:tcPr>
          <w:p w14:paraId="358F224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340" w:type="dxa"/>
            <w:tcBorders>
              <w:top w:val="nil"/>
              <w:left w:val="nil"/>
              <w:bottom w:val="single" w:sz="4" w:space="0" w:color="auto"/>
              <w:right w:val="single" w:sz="8" w:space="0" w:color="auto"/>
            </w:tcBorders>
            <w:shd w:val="clear" w:color="auto" w:fill="auto"/>
            <w:noWrap/>
            <w:vAlign w:val="bottom"/>
            <w:hideMark/>
          </w:tcPr>
          <w:p w14:paraId="4F23448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r>
      <w:tr w:rsidR="008B6B15" w:rsidRPr="00B32426" w14:paraId="18275D8D" w14:textId="77777777" w:rsidTr="00320817">
        <w:trPr>
          <w:trHeight w:val="57"/>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22E77834"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lastRenderedPageBreak/>
              <w:t>D</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4FB3863"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32</w:t>
            </w:r>
          </w:p>
        </w:tc>
        <w:tc>
          <w:tcPr>
            <w:tcW w:w="440" w:type="dxa"/>
            <w:tcBorders>
              <w:top w:val="nil"/>
              <w:left w:val="nil"/>
              <w:bottom w:val="single" w:sz="4" w:space="0" w:color="auto"/>
              <w:right w:val="single" w:sz="4" w:space="0" w:color="auto"/>
            </w:tcBorders>
            <w:shd w:val="clear" w:color="auto" w:fill="auto"/>
            <w:noWrap/>
            <w:vAlign w:val="bottom"/>
            <w:hideMark/>
          </w:tcPr>
          <w:p w14:paraId="54AEEB1B"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420" w:type="dxa"/>
            <w:tcBorders>
              <w:top w:val="nil"/>
              <w:left w:val="nil"/>
              <w:bottom w:val="single" w:sz="4" w:space="0" w:color="auto"/>
              <w:right w:val="single" w:sz="4" w:space="0" w:color="auto"/>
            </w:tcBorders>
            <w:shd w:val="clear" w:color="auto" w:fill="auto"/>
            <w:noWrap/>
            <w:vAlign w:val="bottom"/>
            <w:hideMark/>
          </w:tcPr>
          <w:p w14:paraId="557E4D0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380" w:type="dxa"/>
            <w:tcBorders>
              <w:top w:val="nil"/>
              <w:left w:val="nil"/>
              <w:bottom w:val="single" w:sz="4" w:space="0" w:color="auto"/>
              <w:right w:val="single" w:sz="4" w:space="0" w:color="auto"/>
            </w:tcBorders>
            <w:shd w:val="clear" w:color="auto" w:fill="auto"/>
            <w:noWrap/>
            <w:vAlign w:val="bottom"/>
            <w:hideMark/>
          </w:tcPr>
          <w:p w14:paraId="695E577D"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420" w:type="dxa"/>
            <w:tcBorders>
              <w:top w:val="nil"/>
              <w:left w:val="nil"/>
              <w:bottom w:val="single" w:sz="4" w:space="0" w:color="auto"/>
              <w:right w:val="single" w:sz="4" w:space="0" w:color="auto"/>
            </w:tcBorders>
            <w:shd w:val="clear" w:color="auto" w:fill="auto"/>
            <w:noWrap/>
            <w:vAlign w:val="bottom"/>
            <w:hideMark/>
          </w:tcPr>
          <w:p w14:paraId="634F54F6"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340" w:type="dxa"/>
            <w:tcBorders>
              <w:top w:val="nil"/>
              <w:left w:val="nil"/>
              <w:bottom w:val="single" w:sz="4" w:space="0" w:color="auto"/>
              <w:right w:val="single" w:sz="8" w:space="0" w:color="auto"/>
            </w:tcBorders>
            <w:shd w:val="clear" w:color="auto" w:fill="auto"/>
            <w:noWrap/>
            <w:vAlign w:val="bottom"/>
            <w:hideMark/>
          </w:tcPr>
          <w:p w14:paraId="757B598D"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r>
      <w:tr w:rsidR="008B6B15" w:rsidRPr="00B32426" w14:paraId="3AB3F275" w14:textId="77777777" w:rsidTr="00320817">
        <w:trPr>
          <w:trHeight w:val="57"/>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393CB048"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E</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68438DA0"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440" w:type="dxa"/>
            <w:tcBorders>
              <w:top w:val="nil"/>
              <w:left w:val="nil"/>
              <w:bottom w:val="single" w:sz="4" w:space="0" w:color="auto"/>
              <w:right w:val="single" w:sz="4" w:space="0" w:color="auto"/>
            </w:tcBorders>
            <w:shd w:val="clear" w:color="auto" w:fill="auto"/>
            <w:noWrap/>
            <w:vAlign w:val="bottom"/>
            <w:hideMark/>
          </w:tcPr>
          <w:p w14:paraId="029D1A4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7</w:t>
            </w:r>
          </w:p>
        </w:tc>
        <w:tc>
          <w:tcPr>
            <w:tcW w:w="420" w:type="dxa"/>
            <w:tcBorders>
              <w:top w:val="nil"/>
              <w:left w:val="nil"/>
              <w:bottom w:val="single" w:sz="4" w:space="0" w:color="auto"/>
              <w:right w:val="single" w:sz="4" w:space="0" w:color="auto"/>
            </w:tcBorders>
            <w:shd w:val="clear" w:color="auto" w:fill="auto"/>
            <w:noWrap/>
            <w:vAlign w:val="bottom"/>
            <w:hideMark/>
          </w:tcPr>
          <w:p w14:paraId="6006DA6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380" w:type="dxa"/>
            <w:tcBorders>
              <w:top w:val="nil"/>
              <w:left w:val="nil"/>
              <w:bottom w:val="single" w:sz="4" w:space="0" w:color="auto"/>
              <w:right w:val="single" w:sz="4" w:space="0" w:color="auto"/>
            </w:tcBorders>
            <w:shd w:val="clear" w:color="auto" w:fill="auto"/>
            <w:noWrap/>
            <w:vAlign w:val="bottom"/>
            <w:hideMark/>
          </w:tcPr>
          <w:p w14:paraId="01F4B65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420" w:type="dxa"/>
            <w:tcBorders>
              <w:top w:val="nil"/>
              <w:left w:val="nil"/>
              <w:bottom w:val="single" w:sz="4" w:space="0" w:color="auto"/>
              <w:right w:val="single" w:sz="4" w:space="0" w:color="auto"/>
            </w:tcBorders>
            <w:shd w:val="clear" w:color="auto" w:fill="auto"/>
            <w:noWrap/>
            <w:vAlign w:val="bottom"/>
            <w:hideMark/>
          </w:tcPr>
          <w:p w14:paraId="24044F86"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340" w:type="dxa"/>
            <w:tcBorders>
              <w:top w:val="nil"/>
              <w:left w:val="nil"/>
              <w:bottom w:val="single" w:sz="4" w:space="0" w:color="auto"/>
              <w:right w:val="single" w:sz="8" w:space="0" w:color="auto"/>
            </w:tcBorders>
            <w:shd w:val="clear" w:color="auto" w:fill="auto"/>
            <w:noWrap/>
            <w:vAlign w:val="bottom"/>
            <w:hideMark/>
          </w:tcPr>
          <w:p w14:paraId="546B7D54"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w:t>
            </w:r>
          </w:p>
        </w:tc>
      </w:tr>
      <w:tr w:rsidR="008B6B15" w:rsidRPr="00B32426" w14:paraId="72ECA03A" w14:textId="77777777" w:rsidTr="00320817">
        <w:trPr>
          <w:trHeight w:val="57"/>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24693E69"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F</w:t>
            </w:r>
          </w:p>
        </w:tc>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748BF5B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c>
          <w:tcPr>
            <w:tcW w:w="440" w:type="dxa"/>
            <w:tcBorders>
              <w:top w:val="nil"/>
              <w:left w:val="nil"/>
              <w:bottom w:val="single" w:sz="8" w:space="0" w:color="auto"/>
              <w:right w:val="single" w:sz="4" w:space="0" w:color="auto"/>
            </w:tcBorders>
            <w:shd w:val="clear" w:color="auto" w:fill="auto"/>
            <w:noWrap/>
            <w:vAlign w:val="bottom"/>
            <w:hideMark/>
          </w:tcPr>
          <w:p w14:paraId="385D864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w:t>
            </w:r>
          </w:p>
        </w:tc>
        <w:tc>
          <w:tcPr>
            <w:tcW w:w="420" w:type="dxa"/>
            <w:tcBorders>
              <w:top w:val="nil"/>
              <w:left w:val="nil"/>
              <w:bottom w:val="single" w:sz="8" w:space="0" w:color="auto"/>
              <w:right w:val="single" w:sz="4" w:space="0" w:color="auto"/>
            </w:tcBorders>
            <w:shd w:val="clear" w:color="auto" w:fill="auto"/>
            <w:noWrap/>
            <w:vAlign w:val="bottom"/>
            <w:hideMark/>
          </w:tcPr>
          <w:p w14:paraId="76F633AD"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380" w:type="dxa"/>
            <w:tcBorders>
              <w:top w:val="nil"/>
              <w:left w:val="nil"/>
              <w:bottom w:val="single" w:sz="8" w:space="0" w:color="auto"/>
              <w:right w:val="single" w:sz="4" w:space="0" w:color="auto"/>
            </w:tcBorders>
            <w:shd w:val="clear" w:color="auto" w:fill="auto"/>
            <w:noWrap/>
            <w:vAlign w:val="bottom"/>
            <w:hideMark/>
          </w:tcPr>
          <w:p w14:paraId="5E296FC7"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420" w:type="dxa"/>
            <w:tcBorders>
              <w:top w:val="nil"/>
              <w:left w:val="nil"/>
              <w:bottom w:val="single" w:sz="8" w:space="0" w:color="auto"/>
              <w:right w:val="single" w:sz="4" w:space="0" w:color="auto"/>
            </w:tcBorders>
            <w:shd w:val="clear" w:color="auto" w:fill="auto"/>
            <w:noWrap/>
            <w:vAlign w:val="bottom"/>
            <w:hideMark/>
          </w:tcPr>
          <w:p w14:paraId="76B20FE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340" w:type="dxa"/>
            <w:tcBorders>
              <w:top w:val="nil"/>
              <w:left w:val="nil"/>
              <w:bottom w:val="single" w:sz="8" w:space="0" w:color="auto"/>
              <w:right w:val="single" w:sz="8" w:space="0" w:color="auto"/>
            </w:tcBorders>
            <w:shd w:val="clear" w:color="auto" w:fill="auto"/>
            <w:noWrap/>
            <w:vAlign w:val="bottom"/>
            <w:hideMark/>
          </w:tcPr>
          <w:p w14:paraId="2819700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r>
      <w:tr w:rsidR="008B6B15" w:rsidRPr="00B32426" w14:paraId="0DDA7D57" w14:textId="77777777" w:rsidTr="00320817">
        <w:trPr>
          <w:trHeight w:val="57"/>
          <w:jc w:val="center"/>
        </w:trPr>
        <w:tc>
          <w:tcPr>
            <w:tcW w:w="460" w:type="dxa"/>
            <w:tcBorders>
              <w:top w:val="nil"/>
              <w:left w:val="single" w:sz="4" w:space="0" w:color="auto"/>
              <w:bottom w:val="single" w:sz="4" w:space="0" w:color="auto"/>
              <w:right w:val="single" w:sz="4" w:space="0" w:color="auto"/>
            </w:tcBorders>
            <w:shd w:val="clear" w:color="000000" w:fill="FDE9D9"/>
            <w:noWrap/>
            <w:vAlign w:val="bottom"/>
            <w:hideMark/>
          </w:tcPr>
          <w:p w14:paraId="7ACBB46C" w14:textId="77777777" w:rsidR="004875AE" w:rsidRPr="00B32426" w:rsidRDefault="0076734B" w:rsidP="00F90B62">
            <w:pPr>
              <w:jc w:val="center"/>
              <w:rPr>
                <w:b/>
                <w:bCs/>
                <w:noProof w:val="0"/>
                <w:color w:val="000000" w:themeColor="text1"/>
                <w:lang w:eastAsia="sk-SK"/>
              </w:rPr>
            </w:pPr>
            <w:r w:rsidRPr="00B32426">
              <w:rPr>
                <w:b/>
                <w:bCs/>
                <w:noProof w:val="0"/>
                <w:color w:val="000000" w:themeColor="text1"/>
                <w:lang w:eastAsia="sk-SK"/>
              </w:rPr>
              <w:t>G</w:t>
            </w:r>
          </w:p>
        </w:tc>
        <w:tc>
          <w:tcPr>
            <w:tcW w:w="420" w:type="dxa"/>
            <w:tcBorders>
              <w:top w:val="nil"/>
              <w:left w:val="nil"/>
              <w:bottom w:val="single" w:sz="4" w:space="0" w:color="auto"/>
              <w:right w:val="single" w:sz="4" w:space="0" w:color="auto"/>
            </w:tcBorders>
            <w:shd w:val="clear" w:color="000000" w:fill="FDE9D9"/>
            <w:noWrap/>
            <w:vAlign w:val="bottom"/>
            <w:hideMark/>
          </w:tcPr>
          <w:p w14:paraId="73D58E0A"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56</w:t>
            </w:r>
          </w:p>
        </w:tc>
        <w:tc>
          <w:tcPr>
            <w:tcW w:w="440" w:type="dxa"/>
            <w:tcBorders>
              <w:top w:val="nil"/>
              <w:left w:val="nil"/>
              <w:bottom w:val="single" w:sz="4" w:space="0" w:color="auto"/>
              <w:right w:val="single" w:sz="4" w:space="0" w:color="auto"/>
            </w:tcBorders>
            <w:shd w:val="clear" w:color="000000" w:fill="FDE9D9"/>
            <w:noWrap/>
            <w:vAlign w:val="bottom"/>
            <w:hideMark/>
          </w:tcPr>
          <w:p w14:paraId="62B70ABE"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18</w:t>
            </w:r>
          </w:p>
        </w:tc>
        <w:tc>
          <w:tcPr>
            <w:tcW w:w="420" w:type="dxa"/>
            <w:tcBorders>
              <w:top w:val="nil"/>
              <w:left w:val="nil"/>
              <w:bottom w:val="single" w:sz="4" w:space="0" w:color="auto"/>
              <w:right w:val="single" w:sz="4" w:space="0" w:color="auto"/>
            </w:tcBorders>
            <w:shd w:val="clear" w:color="000000" w:fill="FDE9D9"/>
            <w:noWrap/>
            <w:vAlign w:val="bottom"/>
            <w:hideMark/>
          </w:tcPr>
          <w:p w14:paraId="232417A2"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19</w:t>
            </w:r>
          </w:p>
        </w:tc>
        <w:tc>
          <w:tcPr>
            <w:tcW w:w="380" w:type="dxa"/>
            <w:tcBorders>
              <w:top w:val="nil"/>
              <w:left w:val="nil"/>
              <w:bottom w:val="single" w:sz="4" w:space="0" w:color="auto"/>
              <w:right w:val="single" w:sz="4" w:space="0" w:color="auto"/>
            </w:tcBorders>
            <w:shd w:val="clear" w:color="000000" w:fill="FDE9D9"/>
            <w:noWrap/>
            <w:vAlign w:val="bottom"/>
            <w:hideMark/>
          </w:tcPr>
          <w:p w14:paraId="3AAB57F3"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22</w:t>
            </w:r>
          </w:p>
        </w:tc>
        <w:tc>
          <w:tcPr>
            <w:tcW w:w="420" w:type="dxa"/>
            <w:tcBorders>
              <w:top w:val="nil"/>
              <w:left w:val="nil"/>
              <w:bottom w:val="single" w:sz="4" w:space="0" w:color="auto"/>
              <w:right w:val="single" w:sz="4" w:space="0" w:color="auto"/>
            </w:tcBorders>
            <w:shd w:val="clear" w:color="000000" w:fill="FDE9D9"/>
            <w:noWrap/>
            <w:vAlign w:val="bottom"/>
            <w:hideMark/>
          </w:tcPr>
          <w:p w14:paraId="5A59E4A9"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14</w:t>
            </w:r>
          </w:p>
        </w:tc>
        <w:tc>
          <w:tcPr>
            <w:tcW w:w="340" w:type="dxa"/>
            <w:tcBorders>
              <w:top w:val="nil"/>
              <w:left w:val="nil"/>
              <w:bottom w:val="single" w:sz="4" w:space="0" w:color="auto"/>
              <w:right w:val="single" w:sz="4" w:space="0" w:color="auto"/>
            </w:tcBorders>
            <w:shd w:val="clear" w:color="000000" w:fill="FDE9D9"/>
            <w:noWrap/>
            <w:vAlign w:val="bottom"/>
            <w:hideMark/>
          </w:tcPr>
          <w:p w14:paraId="45A60A00"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10</w:t>
            </w:r>
          </w:p>
        </w:tc>
      </w:tr>
    </w:tbl>
    <w:p w14:paraId="12073632" w14:textId="77777777" w:rsidR="004875AE" w:rsidRPr="00B32426" w:rsidRDefault="004875AE" w:rsidP="00F90B62">
      <w:pPr>
        <w:jc w:val="center"/>
        <w:rPr>
          <w:noProof w:val="0"/>
          <w:color w:val="000000" w:themeColor="text1"/>
        </w:rPr>
      </w:pPr>
    </w:p>
    <w:p w14:paraId="39B6C97F" w14:textId="0522CEDC" w:rsidR="00BF7969" w:rsidRPr="00B32426" w:rsidRDefault="00BF7969" w:rsidP="00F90B62">
      <w:pPr>
        <w:ind w:firstLine="284"/>
        <w:jc w:val="both"/>
        <w:rPr>
          <w:noProof w:val="0"/>
          <w:color w:val="000000" w:themeColor="text1"/>
        </w:rPr>
      </w:pPr>
      <w:r w:rsidRPr="00B32426">
        <w:rPr>
          <w:noProof w:val="0"/>
          <w:color w:val="000000" w:themeColor="text1"/>
        </w:rPr>
        <w:t xml:space="preserve">Text in equation </w:t>
      </w:r>
      <w:r w:rsidR="006A1F66" w:rsidRPr="00B32426">
        <w:rPr>
          <w:noProof w:val="0"/>
          <w:color w:val="000000" w:themeColor="text1"/>
        </w:rPr>
        <w:t xml:space="preserve">form </w:t>
      </w:r>
      <w:r w:rsidRPr="00B32426">
        <w:rPr>
          <w:noProof w:val="0"/>
          <w:color w:val="000000" w:themeColor="text1"/>
        </w:rPr>
        <w:t xml:space="preserve">must be readable, </w:t>
      </w:r>
      <w:r w:rsidR="009D6F68" w:rsidRPr="00B32426">
        <w:rPr>
          <w:i/>
          <w:noProof w:val="0"/>
          <w:color w:val="000000" w:themeColor="text1"/>
        </w:rPr>
        <w:t>Cambria Math</w:t>
      </w:r>
      <w:r w:rsidRPr="00B32426">
        <w:rPr>
          <w:i/>
          <w:noProof w:val="0"/>
          <w:color w:val="000000" w:themeColor="text1"/>
        </w:rPr>
        <w:t xml:space="preserve">, font size 10, italic, </w:t>
      </w:r>
      <w:r w:rsidR="00B32426" w:rsidRPr="00B32426">
        <w:rPr>
          <w:i/>
          <w:noProof w:val="0"/>
          <w:color w:val="000000" w:themeColor="text1"/>
        </w:rPr>
        <w:t>centred</w:t>
      </w:r>
      <w:r w:rsidRPr="00B32426">
        <w:rPr>
          <w:noProof w:val="0"/>
          <w:color w:val="000000" w:themeColor="text1"/>
        </w:rPr>
        <w:t xml:space="preserve">. All equations must be numbered in the order in which they appear in the paper (e.g. (1), (2)). </w:t>
      </w:r>
      <w:r w:rsidR="00EB4D1E">
        <w:rPr>
          <w:noProof w:val="0"/>
          <w:color w:val="000000" w:themeColor="text1"/>
        </w:rPr>
        <w:t>The n</w:t>
      </w:r>
      <w:r w:rsidRPr="00B32426">
        <w:rPr>
          <w:noProof w:val="0"/>
          <w:color w:val="000000" w:themeColor="text1"/>
        </w:rPr>
        <w:t xml:space="preserve">umbering of equations is performed beside </w:t>
      </w:r>
      <w:r w:rsidR="006A1F66" w:rsidRPr="00B32426">
        <w:rPr>
          <w:noProof w:val="0"/>
          <w:color w:val="000000" w:themeColor="text1"/>
        </w:rPr>
        <w:t xml:space="preserve">the </w:t>
      </w:r>
      <w:r w:rsidRPr="00B32426">
        <w:rPr>
          <w:noProof w:val="0"/>
          <w:color w:val="000000" w:themeColor="text1"/>
        </w:rPr>
        <w:t>equation</w:t>
      </w:r>
      <w:r w:rsidR="00A249D8" w:rsidRPr="00B32426">
        <w:rPr>
          <w:noProof w:val="0"/>
          <w:color w:val="000000" w:themeColor="text1"/>
        </w:rPr>
        <w:t xml:space="preserve"> [2-4</w:t>
      </w:r>
      <w:r w:rsidR="00612D52" w:rsidRPr="00B32426">
        <w:rPr>
          <w:noProof w:val="0"/>
          <w:color w:val="000000" w:themeColor="text1"/>
        </w:rPr>
        <w:t>,13-19</w:t>
      </w:r>
      <w:r w:rsidR="00A249D8" w:rsidRPr="00B32426">
        <w:rPr>
          <w:noProof w:val="0"/>
          <w:color w:val="000000" w:themeColor="text1"/>
        </w:rPr>
        <w:t>]</w:t>
      </w:r>
      <w:r w:rsidRPr="00B32426">
        <w:rPr>
          <w:noProof w:val="0"/>
          <w:color w:val="000000" w:themeColor="text1"/>
        </w:rPr>
        <w:t>.</w:t>
      </w:r>
    </w:p>
    <w:p w14:paraId="345CE2DB" w14:textId="77777777" w:rsidR="00BF7969" w:rsidRPr="00B32426" w:rsidRDefault="00BF7969" w:rsidP="00F90B62">
      <w:pPr>
        <w:rPr>
          <w:noProof w:val="0"/>
          <w:color w:val="000000" w:themeColor="text1"/>
        </w:rPr>
      </w:pPr>
    </w:p>
    <w:p w14:paraId="6A77BD9A" w14:textId="0BFA5862" w:rsidR="00BF7969" w:rsidRDefault="00000000" w:rsidP="00341468">
      <w:pPr>
        <w:jc w:val="right"/>
        <w:rPr>
          <w:noProof w:val="0"/>
          <w:color w:val="000000" w:themeColor="text1"/>
        </w:rPr>
      </w:pPr>
      <m:oMath>
        <m:sSup>
          <m:sSupPr>
            <m:ctrlPr>
              <w:rPr>
                <w:rFonts w:ascii="Cambria Math" w:hAnsi="Cambria Math"/>
                <w:i/>
                <w:noProof w:val="0"/>
                <w:color w:val="000000" w:themeColor="text1"/>
              </w:rPr>
            </m:ctrlPr>
          </m:sSupPr>
          <m:e>
            <m:d>
              <m:dPr>
                <m:ctrlPr>
                  <w:rPr>
                    <w:rFonts w:ascii="Cambria Math" w:hAnsi="Cambria Math"/>
                    <w:i/>
                    <w:noProof w:val="0"/>
                    <w:color w:val="000000" w:themeColor="text1"/>
                  </w:rPr>
                </m:ctrlPr>
              </m:dPr>
              <m:e>
                <m:r>
                  <w:rPr>
                    <w:rFonts w:ascii="Cambria Math" w:hAnsi="Cambria Math"/>
                    <w:noProof w:val="0"/>
                    <w:color w:val="000000" w:themeColor="text1"/>
                  </w:rPr>
                  <m:t>x+a</m:t>
                </m:r>
              </m:e>
            </m:d>
          </m:e>
          <m:sup>
            <m:r>
              <w:rPr>
                <w:rFonts w:ascii="Cambria Math" w:hAnsi="Cambria Math"/>
                <w:noProof w:val="0"/>
                <w:color w:val="000000" w:themeColor="text1"/>
              </w:rPr>
              <m:t>n</m:t>
            </m:r>
          </m:sup>
        </m:sSup>
        <m:r>
          <w:rPr>
            <w:rFonts w:ascii="Cambria Math" w:eastAsia="Cambria Math" w:hAnsi="Cambria Math"/>
            <w:noProof w:val="0"/>
            <w:color w:val="000000" w:themeColor="text1"/>
          </w:rPr>
          <m:t>=</m:t>
        </m:r>
        <m:nary>
          <m:naryPr>
            <m:chr m:val="∑"/>
            <m:grow m:val="1"/>
            <m:ctrlPr>
              <w:rPr>
                <w:rFonts w:ascii="Cambria Math" w:hAnsi="Cambria Math"/>
                <w:i/>
                <w:noProof w:val="0"/>
                <w:color w:val="000000" w:themeColor="text1"/>
              </w:rPr>
            </m:ctrlPr>
          </m:naryPr>
          <m:sub>
            <m:r>
              <w:rPr>
                <w:rFonts w:ascii="Cambria Math" w:eastAsia="Cambria Math" w:hAnsi="Cambria Math"/>
                <w:noProof w:val="0"/>
                <w:color w:val="000000" w:themeColor="text1"/>
              </w:rPr>
              <m:t>k=0</m:t>
            </m:r>
          </m:sub>
          <m:sup>
            <m:r>
              <w:rPr>
                <w:rFonts w:ascii="Cambria Math" w:eastAsia="Cambria Math" w:hAnsi="Cambria Math"/>
                <w:noProof w:val="0"/>
                <w:color w:val="000000" w:themeColor="text1"/>
              </w:rPr>
              <m:t>n</m:t>
            </m:r>
          </m:sup>
          <m:e>
            <m:d>
              <m:dPr>
                <m:ctrlPr>
                  <w:rPr>
                    <w:rFonts w:ascii="Cambria Math" w:hAnsi="Cambria Math"/>
                    <w:i/>
                    <w:noProof w:val="0"/>
                    <w:color w:val="000000" w:themeColor="text1"/>
                  </w:rPr>
                </m:ctrlPr>
              </m:dPr>
              <m:e>
                <m:f>
                  <m:fPr>
                    <m:type m:val="noBar"/>
                    <m:ctrlPr>
                      <w:rPr>
                        <w:rFonts w:ascii="Cambria Math" w:hAnsi="Cambria Math"/>
                        <w:i/>
                        <w:noProof w:val="0"/>
                        <w:color w:val="000000" w:themeColor="text1"/>
                      </w:rPr>
                    </m:ctrlPr>
                  </m:fPr>
                  <m:num>
                    <m:r>
                      <w:rPr>
                        <w:rFonts w:ascii="Cambria Math" w:eastAsia="Cambria Math" w:hAnsi="Cambria Math"/>
                        <w:noProof w:val="0"/>
                        <w:color w:val="000000" w:themeColor="text1"/>
                      </w:rPr>
                      <m:t>n</m:t>
                    </m:r>
                  </m:num>
                  <m:den>
                    <m:r>
                      <w:rPr>
                        <w:rFonts w:ascii="Cambria Math" w:eastAsia="Cambria Math" w:hAnsi="Cambria Math"/>
                        <w:noProof w:val="0"/>
                        <w:color w:val="000000" w:themeColor="text1"/>
                      </w:rPr>
                      <m:t>k</m:t>
                    </m:r>
                  </m:den>
                </m:f>
              </m:e>
            </m:d>
            <m:sSup>
              <m:sSupPr>
                <m:ctrlPr>
                  <w:rPr>
                    <w:rFonts w:ascii="Cambria Math" w:hAnsi="Cambria Math"/>
                    <w:i/>
                    <w:noProof w:val="0"/>
                    <w:color w:val="000000" w:themeColor="text1"/>
                  </w:rPr>
                </m:ctrlPr>
              </m:sSupPr>
              <m:e>
                <m:r>
                  <w:rPr>
                    <w:rFonts w:ascii="Cambria Math" w:eastAsia="Cambria Math" w:hAnsi="Cambria Math"/>
                    <w:noProof w:val="0"/>
                    <w:color w:val="000000" w:themeColor="text1"/>
                  </w:rPr>
                  <m:t>x</m:t>
                </m:r>
              </m:e>
              <m:sup>
                <m:r>
                  <w:rPr>
                    <w:rFonts w:ascii="Cambria Math" w:eastAsia="Cambria Math" w:hAnsi="Cambria Math"/>
                    <w:noProof w:val="0"/>
                    <w:color w:val="000000" w:themeColor="text1"/>
                  </w:rPr>
                  <m:t>k</m:t>
                </m:r>
              </m:sup>
            </m:sSup>
            <m:sSup>
              <m:sSupPr>
                <m:ctrlPr>
                  <w:rPr>
                    <w:rFonts w:ascii="Cambria Math" w:hAnsi="Cambria Math"/>
                    <w:i/>
                    <w:noProof w:val="0"/>
                    <w:color w:val="000000" w:themeColor="text1"/>
                  </w:rPr>
                </m:ctrlPr>
              </m:sSupPr>
              <m:e>
                <m:r>
                  <w:rPr>
                    <w:rFonts w:ascii="Cambria Math" w:eastAsia="Cambria Math" w:hAnsi="Cambria Math"/>
                    <w:noProof w:val="0"/>
                    <w:color w:val="000000" w:themeColor="text1"/>
                  </w:rPr>
                  <m:t>a</m:t>
                </m:r>
              </m:e>
              <m:sup>
                <m:r>
                  <w:rPr>
                    <w:rFonts w:ascii="Cambria Math" w:eastAsia="Cambria Math" w:hAnsi="Cambria Math"/>
                    <w:noProof w:val="0"/>
                    <w:color w:val="000000" w:themeColor="text1"/>
                  </w:rPr>
                  <m:t>n-k</m:t>
                </m:r>
              </m:sup>
            </m:sSup>
          </m:e>
        </m:nary>
      </m:oMath>
      <w:r w:rsidR="009D6F68" w:rsidRPr="00B32426">
        <w:rPr>
          <w:noProof w:val="0"/>
          <w:color w:val="000000" w:themeColor="text1"/>
          <w:sz w:val="24"/>
          <w:szCs w:val="24"/>
        </w:rPr>
        <w:tab/>
      </w:r>
      <w:r w:rsidR="009D6F68" w:rsidRPr="00B32426">
        <w:rPr>
          <w:noProof w:val="0"/>
          <w:color w:val="000000" w:themeColor="text1"/>
          <w:sz w:val="24"/>
          <w:szCs w:val="24"/>
        </w:rPr>
        <w:tab/>
      </w:r>
      <w:r w:rsidR="009D6F68" w:rsidRPr="00B32426">
        <w:rPr>
          <w:noProof w:val="0"/>
          <w:color w:val="000000" w:themeColor="text1"/>
        </w:rPr>
        <w:t>(1)</w:t>
      </w:r>
    </w:p>
    <w:p w14:paraId="43FBDE47" w14:textId="77777777" w:rsidR="003057C1" w:rsidRDefault="003057C1" w:rsidP="00341468">
      <w:pPr>
        <w:jc w:val="right"/>
        <w:rPr>
          <w:noProof w:val="0"/>
          <w:color w:val="000000" w:themeColor="text1"/>
        </w:rPr>
      </w:pPr>
    </w:p>
    <w:p w14:paraId="26331C9B" w14:textId="704928C1" w:rsidR="003057C1" w:rsidRPr="00D60CCD" w:rsidRDefault="003057C1" w:rsidP="003057C1">
      <w:pPr>
        <w:pStyle w:val="Nadpis2"/>
        <w:tabs>
          <w:tab w:val="clear" w:pos="567"/>
        </w:tabs>
        <w:spacing w:before="0" w:after="0" w:line="240" w:lineRule="auto"/>
        <w:jc w:val="both"/>
        <w:rPr>
          <w:i/>
          <w:noProof w:val="0"/>
          <w:sz w:val="22"/>
          <w:szCs w:val="22"/>
        </w:rPr>
      </w:pPr>
      <w:r>
        <w:rPr>
          <w:i/>
          <w:noProof w:val="0"/>
          <w:sz w:val="22"/>
          <w:szCs w:val="22"/>
        </w:rPr>
        <w:t>C</w:t>
      </w:r>
      <w:r w:rsidRPr="00B20F74">
        <w:rPr>
          <w:i/>
          <w:noProof w:val="0"/>
          <w:sz w:val="22"/>
          <w:szCs w:val="22"/>
        </w:rPr>
        <w:t>reating chapters and subsections</w:t>
      </w:r>
    </w:p>
    <w:p w14:paraId="0E27C166" w14:textId="11DD22C7" w:rsidR="003057C1" w:rsidRPr="00B32426" w:rsidRDefault="003057C1" w:rsidP="003057C1">
      <w:pPr>
        <w:ind w:firstLine="284"/>
        <w:jc w:val="both"/>
        <w:rPr>
          <w:noProof w:val="0"/>
          <w:color w:val="000000" w:themeColor="text1"/>
        </w:rPr>
      </w:pPr>
      <w:r w:rsidRPr="00B20F74">
        <w:rPr>
          <w:noProof w:val="0"/>
          <w:color w:val="000000" w:themeColor="text1"/>
        </w:rPr>
        <w:t>When creating chapters and subsections, it is necessary to follow the principle that if chapter 1.1 is created, chapter 1.2 must also be created (</w:t>
      </w:r>
      <w:r w:rsidRPr="00DC164A">
        <w:rPr>
          <w:noProof w:val="0"/>
          <w:color w:val="000000" w:themeColor="text1"/>
        </w:rPr>
        <w:t>if necessary, also other 1.3, 1.4, etc.</w:t>
      </w:r>
      <w:r w:rsidRPr="00B20F74">
        <w:rPr>
          <w:noProof w:val="0"/>
          <w:color w:val="000000" w:themeColor="text1"/>
        </w:rPr>
        <w:t>). It is inadmissible to end the numbering only with chapter 1.1.</w:t>
      </w:r>
    </w:p>
    <w:p w14:paraId="0EB1B92E" w14:textId="77777777" w:rsidR="00BF7969" w:rsidRPr="00B32426" w:rsidRDefault="00BF7969" w:rsidP="00F90B62">
      <w:pPr>
        <w:ind w:firstLine="284"/>
        <w:rPr>
          <w:noProof w:val="0"/>
          <w:color w:val="000000" w:themeColor="text1"/>
        </w:rPr>
      </w:pPr>
    </w:p>
    <w:p w14:paraId="5319D354" w14:textId="77777777" w:rsidR="00C3797C" w:rsidRPr="00B32426" w:rsidRDefault="009A42A7" w:rsidP="00F90B62">
      <w:pPr>
        <w:pStyle w:val="Nadpis3"/>
        <w:spacing w:before="0" w:after="0"/>
        <w:rPr>
          <w:noProof w:val="0"/>
        </w:rPr>
      </w:pPr>
      <w:r w:rsidRPr="00B32426">
        <w:rPr>
          <w:noProof w:val="0"/>
          <w:color w:val="000000" w:themeColor="text1"/>
        </w:rPr>
        <w:t>Ethical rules</w:t>
      </w:r>
    </w:p>
    <w:p w14:paraId="20CD3182" w14:textId="409DB2E4" w:rsidR="00C3797C" w:rsidRDefault="0095706D" w:rsidP="00F90B62">
      <w:pPr>
        <w:ind w:firstLine="284"/>
        <w:jc w:val="both"/>
        <w:rPr>
          <w:noProof w:val="0"/>
          <w:color w:val="000000" w:themeColor="text1"/>
        </w:rPr>
      </w:pPr>
      <w:r>
        <w:rPr>
          <w:noProof w:val="0"/>
          <w:color w:val="000000" w:themeColor="text1"/>
        </w:rPr>
        <w:t>The editorial office may reject manuscripts</w:t>
      </w:r>
      <w:r w:rsidR="00A249D8" w:rsidRPr="00B32426">
        <w:rPr>
          <w:noProof w:val="0"/>
          <w:color w:val="000000" w:themeColor="text1"/>
        </w:rPr>
        <w:t xml:space="preserve"> if it is felt that the work was not carried out within an ethical framework. Plagiarism in any form constitutes a serious violation of the most basic principles of education, research and scholarship and cannot be tolerated. This policy details the responsibilities of all authors, editors and reviewers working with and for </w:t>
      </w:r>
      <w:r w:rsidR="00F072F7" w:rsidRPr="00B32426">
        <w:rPr>
          <w:noProof w:val="0"/>
          <w:color w:val="000000" w:themeColor="text1"/>
        </w:rPr>
        <w:t xml:space="preserve">Acta </w:t>
      </w:r>
      <w:proofErr w:type="spellStart"/>
      <w:r w:rsidR="00F072F7" w:rsidRPr="00B32426">
        <w:rPr>
          <w:noProof w:val="0"/>
          <w:color w:val="000000" w:themeColor="text1"/>
        </w:rPr>
        <w:t>Tecnología</w:t>
      </w:r>
      <w:proofErr w:type="spellEnd"/>
      <w:r w:rsidR="00A249D8" w:rsidRPr="00B32426">
        <w:rPr>
          <w:noProof w:val="0"/>
          <w:color w:val="000000" w:themeColor="text1"/>
        </w:rPr>
        <w:t xml:space="preserve"> journal as well as our ethical responsibilities. This includes, but is not limited to, plagiarism, data falsification, misuse of </w:t>
      </w:r>
      <w:r w:rsidR="00B32426" w:rsidRPr="00B32426">
        <w:rPr>
          <w:noProof w:val="0"/>
          <w:color w:val="000000" w:themeColor="text1"/>
        </w:rPr>
        <w:t>third-party</w:t>
      </w:r>
      <w:r w:rsidR="00A249D8" w:rsidRPr="00B32426">
        <w:rPr>
          <w:noProof w:val="0"/>
          <w:color w:val="000000" w:themeColor="text1"/>
        </w:rPr>
        <w:t xml:space="preserve"> material, fabrication of results and fraudulent authorship [20]. </w:t>
      </w:r>
    </w:p>
    <w:p w14:paraId="14550FF5" w14:textId="77777777" w:rsidR="003057C1" w:rsidRDefault="003057C1" w:rsidP="00F90B62">
      <w:pPr>
        <w:ind w:firstLine="284"/>
        <w:jc w:val="both"/>
        <w:rPr>
          <w:noProof w:val="0"/>
          <w:color w:val="000000" w:themeColor="text1"/>
        </w:rPr>
      </w:pPr>
    </w:p>
    <w:p w14:paraId="1E8CA57D" w14:textId="77777777" w:rsidR="003057C1" w:rsidRPr="00D60CCD" w:rsidRDefault="003057C1" w:rsidP="003057C1">
      <w:pPr>
        <w:pStyle w:val="Nadpis3"/>
        <w:tabs>
          <w:tab w:val="clear" w:pos="709"/>
        </w:tabs>
        <w:spacing w:before="0" w:after="0"/>
        <w:rPr>
          <w:noProof w:val="0"/>
        </w:rPr>
      </w:pPr>
      <w:r w:rsidRPr="00B20F74">
        <w:rPr>
          <w:noProof w:val="0"/>
          <w:color w:val="000000" w:themeColor="text1"/>
        </w:rPr>
        <w:t>Creating chapters and subsections</w:t>
      </w:r>
    </w:p>
    <w:p w14:paraId="474E3679" w14:textId="14B5649C" w:rsidR="003057C1" w:rsidRPr="00B32426" w:rsidRDefault="003057C1" w:rsidP="003057C1">
      <w:pPr>
        <w:ind w:firstLine="284"/>
        <w:jc w:val="both"/>
        <w:rPr>
          <w:noProof w:val="0"/>
          <w:color w:val="000000" w:themeColor="text1"/>
        </w:rPr>
      </w:pPr>
      <w:r w:rsidRPr="00B20F74">
        <w:rPr>
          <w:noProof w:val="0"/>
          <w:color w:val="000000" w:themeColor="text1"/>
        </w:rPr>
        <w:t>When creating chapters and subsections, it is necessary to follow the principle that if chapter 1.1.1 is created, chapter 1.1.2 must also be created (</w:t>
      </w:r>
      <w:r w:rsidRPr="00DC164A">
        <w:rPr>
          <w:noProof w:val="0"/>
          <w:color w:val="000000" w:themeColor="text1"/>
        </w:rPr>
        <w:t>if necessary, also other 1.1.3, 1.1.4, etc.</w:t>
      </w:r>
      <w:r w:rsidRPr="00B20F74">
        <w:rPr>
          <w:noProof w:val="0"/>
          <w:color w:val="000000" w:themeColor="text1"/>
        </w:rPr>
        <w:t>). It is inadmissible to end the numbering only with chapter 1.1.1.</w:t>
      </w:r>
    </w:p>
    <w:p w14:paraId="7AF10298" w14:textId="77777777" w:rsidR="005D42F6" w:rsidRPr="00B32426" w:rsidRDefault="005D42F6" w:rsidP="00F90B62">
      <w:pPr>
        <w:pStyle w:val="Conclusions"/>
        <w:jc w:val="both"/>
        <w:rPr>
          <w:noProof w:val="0"/>
          <w:color w:val="000000" w:themeColor="text1"/>
        </w:rPr>
      </w:pPr>
    </w:p>
    <w:p w14:paraId="1FA0EE9C" w14:textId="77777777" w:rsidR="003057C1" w:rsidRPr="00D60CCD" w:rsidRDefault="003057C1" w:rsidP="003057C1">
      <w:pPr>
        <w:pStyle w:val="Nadpis1"/>
        <w:tabs>
          <w:tab w:val="clear" w:pos="425"/>
        </w:tabs>
        <w:spacing w:before="0" w:after="0" w:line="240" w:lineRule="auto"/>
        <w:ind w:left="431" w:hanging="431"/>
        <w:jc w:val="both"/>
        <w:rPr>
          <w:noProof w:val="0"/>
          <w:color w:val="000000" w:themeColor="text1"/>
          <w:sz w:val="24"/>
          <w:szCs w:val="24"/>
        </w:rPr>
      </w:pPr>
      <w:r>
        <w:rPr>
          <w:noProof w:val="0"/>
          <w:color w:val="000000" w:themeColor="text1"/>
          <w:sz w:val="24"/>
          <w:szCs w:val="24"/>
        </w:rPr>
        <w:t>Literature review</w:t>
      </w:r>
    </w:p>
    <w:p w14:paraId="34032F7D" w14:textId="7BEE9DDA" w:rsidR="003057C1" w:rsidRDefault="003057C1" w:rsidP="003057C1">
      <w:pPr>
        <w:ind w:firstLine="284"/>
        <w:jc w:val="both"/>
        <w:rPr>
          <w:sz w:val="24"/>
          <w:szCs w:val="24"/>
        </w:rPr>
      </w:pPr>
      <w:r w:rsidRPr="00662448">
        <w:t xml:space="preserve">The literature review presents the results achieved in the subject area. The authors are experts from other scientific and educational institutions from around the world. The </w:t>
      </w:r>
      <w:r>
        <w:t>literature analysis</w:t>
      </w:r>
      <w:r w:rsidRPr="00662448">
        <w:t xml:space="preserve"> in the subject area proves the importance of the entire issue described in the article.</w:t>
      </w:r>
    </w:p>
    <w:p w14:paraId="66003B02" w14:textId="77777777" w:rsidR="003057C1" w:rsidRDefault="003057C1" w:rsidP="003057C1">
      <w:pPr>
        <w:pStyle w:val="Nadpis1"/>
        <w:numPr>
          <w:ilvl w:val="0"/>
          <w:numId w:val="0"/>
        </w:numPr>
        <w:tabs>
          <w:tab w:val="clear" w:pos="425"/>
        </w:tabs>
        <w:spacing w:before="0" w:after="0" w:line="240" w:lineRule="auto"/>
        <w:ind w:left="448"/>
        <w:jc w:val="both"/>
        <w:rPr>
          <w:noProof w:val="0"/>
          <w:color w:val="000000" w:themeColor="text1"/>
          <w:sz w:val="24"/>
          <w:szCs w:val="24"/>
        </w:rPr>
      </w:pPr>
    </w:p>
    <w:p w14:paraId="0AFD6E2B" w14:textId="7941A267" w:rsidR="00FD314B" w:rsidRPr="00B32426" w:rsidRDefault="0076734B" w:rsidP="00F90B62">
      <w:pPr>
        <w:pStyle w:val="Nadpis1"/>
        <w:tabs>
          <w:tab w:val="clear" w:pos="425"/>
        </w:tabs>
        <w:spacing w:before="0" w:after="0" w:line="240" w:lineRule="auto"/>
        <w:ind w:left="448" w:hanging="448"/>
        <w:jc w:val="both"/>
        <w:rPr>
          <w:noProof w:val="0"/>
          <w:color w:val="000000" w:themeColor="text1"/>
          <w:sz w:val="24"/>
          <w:szCs w:val="24"/>
        </w:rPr>
      </w:pPr>
      <w:r w:rsidRPr="00B32426">
        <w:rPr>
          <w:noProof w:val="0"/>
          <w:color w:val="000000" w:themeColor="text1"/>
          <w:sz w:val="24"/>
          <w:szCs w:val="24"/>
        </w:rPr>
        <w:t>Methodology</w:t>
      </w:r>
    </w:p>
    <w:p w14:paraId="37781F4B" w14:textId="3F3603DF" w:rsidR="00FD314B" w:rsidRPr="00B32426" w:rsidRDefault="0076734B" w:rsidP="00F90B62">
      <w:pPr>
        <w:pStyle w:val="Nadpis2"/>
        <w:spacing w:before="0" w:after="0" w:line="240" w:lineRule="auto"/>
        <w:jc w:val="both"/>
        <w:rPr>
          <w:i/>
          <w:noProof w:val="0"/>
          <w:color w:val="000000" w:themeColor="text1"/>
          <w:sz w:val="22"/>
          <w:szCs w:val="22"/>
        </w:rPr>
      </w:pPr>
      <w:r w:rsidRPr="00B32426">
        <w:rPr>
          <w:i/>
          <w:noProof w:val="0"/>
          <w:color w:val="000000" w:themeColor="text1"/>
          <w:sz w:val="22"/>
          <w:szCs w:val="22"/>
        </w:rPr>
        <w:t xml:space="preserve">Peer </w:t>
      </w:r>
      <w:r w:rsidR="00276987" w:rsidRPr="00B32426">
        <w:rPr>
          <w:i/>
          <w:noProof w:val="0"/>
          <w:color w:val="000000" w:themeColor="text1"/>
          <w:sz w:val="22"/>
          <w:szCs w:val="22"/>
        </w:rPr>
        <w:t>review process</w:t>
      </w:r>
    </w:p>
    <w:p w14:paraId="16555884" w14:textId="2B6ED1E8" w:rsidR="009A42A7" w:rsidRPr="00B32426" w:rsidRDefault="009A42A7" w:rsidP="00F90B62">
      <w:pPr>
        <w:pStyle w:val="Conclusions"/>
        <w:ind w:firstLine="284"/>
        <w:jc w:val="both"/>
        <w:rPr>
          <w:b w:val="0"/>
          <w:noProof w:val="0"/>
          <w:color w:val="000000" w:themeColor="text1"/>
        </w:rPr>
      </w:pPr>
      <w:r w:rsidRPr="00B32426">
        <w:rPr>
          <w:b w:val="0"/>
          <w:noProof w:val="0"/>
          <w:color w:val="000000" w:themeColor="text1"/>
          <w:sz w:val="24"/>
          <w:szCs w:val="24"/>
        </w:rPr>
        <w:t xml:space="preserve"> </w:t>
      </w:r>
      <w:r w:rsidRPr="00B32426">
        <w:rPr>
          <w:b w:val="0"/>
          <w:noProof w:val="0"/>
          <w:color w:val="000000" w:themeColor="text1"/>
        </w:rPr>
        <w:t>After submi</w:t>
      </w:r>
      <w:r w:rsidR="0095706D">
        <w:rPr>
          <w:b w:val="0"/>
          <w:noProof w:val="0"/>
          <w:color w:val="000000" w:themeColor="text1"/>
        </w:rPr>
        <w:t>tting</w:t>
      </w:r>
      <w:r w:rsidRPr="00B32426">
        <w:rPr>
          <w:b w:val="0"/>
          <w:noProof w:val="0"/>
          <w:color w:val="000000" w:themeColor="text1"/>
        </w:rPr>
        <w:t xml:space="preserve"> a manuscript</w:t>
      </w:r>
      <w:r w:rsidR="0095706D">
        <w:rPr>
          <w:b w:val="0"/>
          <w:noProof w:val="0"/>
          <w:color w:val="000000" w:themeColor="text1"/>
        </w:rPr>
        <w:t>,</w:t>
      </w:r>
      <w:r w:rsidRPr="00B32426">
        <w:rPr>
          <w:b w:val="0"/>
          <w:noProof w:val="0"/>
          <w:color w:val="000000" w:themeColor="text1"/>
        </w:rPr>
        <w:t xml:space="preserve"> authors will receive information about receipt of </w:t>
      </w:r>
      <w:r w:rsidR="0095706D">
        <w:rPr>
          <w:b w:val="0"/>
          <w:noProof w:val="0"/>
          <w:color w:val="000000" w:themeColor="text1"/>
        </w:rPr>
        <w:t xml:space="preserve">the </w:t>
      </w:r>
      <w:r w:rsidRPr="00B32426">
        <w:rPr>
          <w:b w:val="0"/>
          <w:noProof w:val="0"/>
          <w:color w:val="000000" w:themeColor="text1"/>
        </w:rPr>
        <w:t xml:space="preserve">manuscript. All submitted </w:t>
      </w:r>
      <w:r w:rsidRPr="00B32426">
        <w:rPr>
          <w:b w:val="0"/>
          <w:noProof w:val="0"/>
          <w:color w:val="000000" w:themeColor="text1"/>
        </w:rPr>
        <w:t xml:space="preserve">manuscripts for </w:t>
      </w:r>
      <w:r w:rsidR="0095706D">
        <w:rPr>
          <w:b w:val="0"/>
          <w:noProof w:val="0"/>
          <w:color w:val="000000" w:themeColor="text1"/>
        </w:rPr>
        <w:t xml:space="preserve">the </w:t>
      </w:r>
      <w:r w:rsidR="00F072F7" w:rsidRPr="00B32426">
        <w:rPr>
          <w:b w:val="0"/>
          <w:noProof w:val="0"/>
          <w:color w:val="000000" w:themeColor="text1"/>
        </w:rPr>
        <w:t xml:space="preserve">Acta </w:t>
      </w:r>
      <w:proofErr w:type="spellStart"/>
      <w:r w:rsidR="00F072F7" w:rsidRPr="00B32426">
        <w:rPr>
          <w:b w:val="0"/>
          <w:noProof w:val="0"/>
          <w:color w:val="000000" w:themeColor="text1"/>
        </w:rPr>
        <w:t>Tecnología</w:t>
      </w:r>
      <w:proofErr w:type="spellEnd"/>
      <w:r w:rsidRPr="00B32426">
        <w:rPr>
          <w:b w:val="0"/>
          <w:noProof w:val="0"/>
          <w:color w:val="000000" w:themeColor="text1"/>
        </w:rPr>
        <w:t xml:space="preserve"> journal are sent out to </w:t>
      </w:r>
      <w:r w:rsidR="0095706D">
        <w:rPr>
          <w:b w:val="0"/>
          <w:noProof w:val="0"/>
          <w:color w:val="000000" w:themeColor="text1"/>
        </w:rPr>
        <w:t xml:space="preserve">the </w:t>
      </w:r>
      <w:r w:rsidRPr="00B32426">
        <w:rPr>
          <w:b w:val="0"/>
          <w:noProof w:val="0"/>
          <w:color w:val="000000" w:themeColor="text1"/>
        </w:rPr>
        <w:t>peer</w:t>
      </w:r>
      <w:r w:rsidR="0095706D">
        <w:rPr>
          <w:b w:val="0"/>
          <w:noProof w:val="0"/>
          <w:color w:val="000000" w:themeColor="text1"/>
        </w:rPr>
        <w:t>-</w:t>
      </w:r>
      <w:r w:rsidRPr="00B32426">
        <w:rPr>
          <w:b w:val="0"/>
          <w:noProof w:val="0"/>
          <w:color w:val="000000" w:themeColor="text1"/>
        </w:rPr>
        <w:t>review process. The peer</w:t>
      </w:r>
      <w:r w:rsidR="0095706D">
        <w:rPr>
          <w:b w:val="0"/>
          <w:noProof w:val="0"/>
          <w:color w:val="000000" w:themeColor="text1"/>
        </w:rPr>
        <w:t>-</w:t>
      </w:r>
      <w:r w:rsidRPr="00B32426">
        <w:rPr>
          <w:b w:val="0"/>
          <w:noProof w:val="0"/>
          <w:color w:val="000000" w:themeColor="text1"/>
        </w:rPr>
        <w:t xml:space="preserve">review process takes place in several rounds. In the first round, the manuscripts are reviewed by the </w:t>
      </w:r>
      <w:r w:rsidR="0095706D">
        <w:rPr>
          <w:b w:val="0"/>
          <w:noProof w:val="0"/>
          <w:color w:val="000000" w:themeColor="text1"/>
        </w:rPr>
        <w:t>journal's editor</w:t>
      </w:r>
      <w:r w:rsidRPr="00B32426">
        <w:rPr>
          <w:b w:val="0"/>
          <w:noProof w:val="0"/>
          <w:color w:val="000000" w:themeColor="text1"/>
        </w:rPr>
        <w:t xml:space="preserve"> </w:t>
      </w:r>
      <w:r w:rsidR="0095706D">
        <w:rPr>
          <w:b w:val="0"/>
          <w:noProof w:val="0"/>
          <w:color w:val="000000" w:themeColor="text1"/>
        </w:rPr>
        <w:t>concerning</w:t>
      </w:r>
      <w:r w:rsidRPr="00B32426">
        <w:rPr>
          <w:b w:val="0"/>
          <w:noProof w:val="0"/>
          <w:color w:val="000000" w:themeColor="text1"/>
        </w:rPr>
        <w:t xml:space="preserve"> the quality and focus of the manuscripts. </w:t>
      </w:r>
      <w:r w:rsidR="00710D6D">
        <w:rPr>
          <w:b w:val="0"/>
          <w:noProof w:val="0"/>
          <w:color w:val="000000" w:themeColor="text1"/>
        </w:rPr>
        <w:t>In addition, m</w:t>
      </w:r>
      <w:r w:rsidRPr="00B32426">
        <w:rPr>
          <w:b w:val="0"/>
          <w:noProof w:val="0"/>
          <w:color w:val="000000" w:themeColor="text1"/>
        </w:rPr>
        <w:t xml:space="preserve">anuscripts are checked for plagiarism. Manuscripts </w:t>
      </w:r>
      <w:r w:rsidR="0095706D">
        <w:rPr>
          <w:b w:val="0"/>
          <w:noProof w:val="0"/>
          <w:color w:val="000000" w:themeColor="text1"/>
        </w:rPr>
        <w:t>that are out of the aim and scope do not comply with the plagiarism check of the journal or are of an unacceptably low standard, and quality will be</w:t>
      </w:r>
      <w:r w:rsidRPr="00B32426">
        <w:rPr>
          <w:b w:val="0"/>
          <w:noProof w:val="0"/>
          <w:color w:val="000000" w:themeColor="text1"/>
        </w:rPr>
        <w:t xml:space="preserve"> rejected directly without the </w:t>
      </w:r>
      <w:r w:rsidR="00B32426" w:rsidRPr="00B32426">
        <w:rPr>
          <w:b w:val="0"/>
          <w:noProof w:val="0"/>
          <w:color w:val="000000" w:themeColor="text1"/>
        </w:rPr>
        <w:t>second-round</w:t>
      </w:r>
      <w:r w:rsidRPr="00B32426">
        <w:rPr>
          <w:b w:val="0"/>
          <w:noProof w:val="0"/>
          <w:color w:val="000000" w:themeColor="text1"/>
        </w:rPr>
        <w:t xml:space="preserve"> peer</w:t>
      </w:r>
      <w:r w:rsidR="0095706D">
        <w:rPr>
          <w:b w:val="0"/>
          <w:noProof w:val="0"/>
          <w:color w:val="000000" w:themeColor="text1"/>
        </w:rPr>
        <w:t>-</w:t>
      </w:r>
      <w:r w:rsidRPr="00B32426">
        <w:rPr>
          <w:b w:val="0"/>
          <w:noProof w:val="0"/>
          <w:color w:val="000000" w:themeColor="text1"/>
        </w:rPr>
        <w:t>review process.</w:t>
      </w:r>
      <w:r w:rsidR="00CC40BD" w:rsidRPr="00B32426">
        <w:rPr>
          <w:b w:val="0"/>
          <w:noProof w:val="0"/>
          <w:color w:val="000000" w:themeColor="text1"/>
        </w:rPr>
        <w:t xml:space="preserve"> Each manuscript will be single-blind reviewed </w:t>
      </w:r>
      <w:r w:rsidR="00710D6D">
        <w:rPr>
          <w:b w:val="0"/>
          <w:noProof w:val="0"/>
          <w:color w:val="000000" w:themeColor="text1"/>
        </w:rPr>
        <w:t xml:space="preserve">by </w:t>
      </w:r>
      <w:r w:rsidR="00CC40BD" w:rsidRPr="00B32426">
        <w:rPr>
          <w:b w:val="0"/>
          <w:noProof w:val="0"/>
          <w:color w:val="000000" w:themeColor="text1"/>
        </w:rPr>
        <w:t>at least two reviewers. The review process will take time no more than 2 months.</w:t>
      </w:r>
      <w:r w:rsidRPr="00B32426">
        <w:rPr>
          <w:b w:val="0"/>
          <w:noProof w:val="0"/>
          <w:color w:val="000000" w:themeColor="text1"/>
        </w:rPr>
        <w:t xml:space="preserve"> The reviewers will fill out a review form and evaluate the submitted manuscripts. Reviewers will evaluate the following points:</w:t>
      </w:r>
    </w:p>
    <w:p w14:paraId="7AFDD671" w14:textId="14A4327D"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m</w:t>
      </w:r>
      <w:r w:rsidR="009A42A7" w:rsidRPr="00B32426">
        <w:rPr>
          <w:b w:val="0"/>
          <w:noProof w:val="0"/>
          <w:color w:val="000000" w:themeColor="text1"/>
        </w:rPr>
        <w:t xml:space="preserve">anuscript is relevant for the </w:t>
      </w:r>
      <w:r w:rsidR="00F072F7" w:rsidRPr="00B32426">
        <w:rPr>
          <w:b w:val="0"/>
          <w:noProof w:val="0"/>
          <w:color w:val="000000" w:themeColor="text1"/>
        </w:rPr>
        <w:t xml:space="preserve">Acta </w:t>
      </w:r>
      <w:proofErr w:type="spellStart"/>
      <w:r w:rsidR="00F072F7" w:rsidRPr="00B32426">
        <w:rPr>
          <w:b w:val="0"/>
          <w:noProof w:val="0"/>
          <w:color w:val="000000" w:themeColor="text1"/>
        </w:rPr>
        <w:t>Tecnología</w:t>
      </w:r>
      <w:proofErr w:type="spellEnd"/>
      <w:r w:rsidR="009A42A7" w:rsidRPr="00B32426">
        <w:rPr>
          <w:b w:val="0"/>
          <w:noProof w:val="0"/>
          <w:color w:val="000000" w:themeColor="text1"/>
        </w:rPr>
        <w:t xml:space="preserve"> journal.</w:t>
      </w:r>
    </w:p>
    <w:p w14:paraId="771899C5" w14:textId="5AF9D730"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m</w:t>
      </w:r>
      <w:r w:rsidR="009A42A7" w:rsidRPr="00B32426">
        <w:rPr>
          <w:b w:val="0"/>
          <w:noProof w:val="0"/>
          <w:color w:val="000000" w:themeColor="text1"/>
        </w:rPr>
        <w:t xml:space="preserve">anuscript is new, </w:t>
      </w:r>
      <w:r w:rsidR="00207671" w:rsidRPr="00B32426">
        <w:rPr>
          <w:b w:val="0"/>
          <w:noProof w:val="0"/>
          <w:color w:val="000000" w:themeColor="text1"/>
        </w:rPr>
        <w:t xml:space="preserve">interesting, </w:t>
      </w:r>
      <w:r w:rsidR="009A42A7" w:rsidRPr="00B32426">
        <w:rPr>
          <w:b w:val="0"/>
          <w:noProof w:val="0"/>
          <w:color w:val="000000" w:themeColor="text1"/>
        </w:rPr>
        <w:t>original and high quality.</w:t>
      </w:r>
    </w:p>
    <w:p w14:paraId="05D009FD" w14:textId="38D1A1D7"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m</w:t>
      </w:r>
      <w:r w:rsidR="009A42A7" w:rsidRPr="00B32426">
        <w:rPr>
          <w:b w:val="0"/>
          <w:noProof w:val="0"/>
          <w:color w:val="000000" w:themeColor="text1"/>
        </w:rPr>
        <w:t>anuscript is prepared clearly, logically and correctly.</w:t>
      </w:r>
    </w:p>
    <w:p w14:paraId="191BE649" w14:textId="1125DB9B"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l</w:t>
      </w:r>
      <w:r w:rsidR="009A42A7" w:rsidRPr="00B32426">
        <w:rPr>
          <w:b w:val="0"/>
          <w:noProof w:val="0"/>
          <w:color w:val="000000" w:themeColor="text1"/>
        </w:rPr>
        <w:t xml:space="preserve">anguage of </w:t>
      </w:r>
      <w:r>
        <w:rPr>
          <w:b w:val="0"/>
          <w:noProof w:val="0"/>
          <w:color w:val="000000" w:themeColor="text1"/>
        </w:rPr>
        <w:t xml:space="preserve">the </w:t>
      </w:r>
      <w:r w:rsidR="009A42A7" w:rsidRPr="00B32426">
        <w:rPr>
          <w:b w:val="0"/>
          <w:noProof w:val="0"/>
          <w:color w:val="000000" w:themeColor="text1"/>
        </w:rPr>
        <w:t>manuscript is clear and understandable.</w:t>
      </w:r>
    </w:p>
    <w:p w14:paraId="5E5E3AE9" w14:textId="05B3BAF1" w:rsidR="009A42A7" w:rsidRPr="00B32426" w:rsidRDefault="00EB4D1E" w:rsidP="00D302B4">
      <w:pPr>
        <w:pStyle w:val="Conclusions"/>
        <w:numPr>
          <w:ilvl w:val="0"/>
          <w:numId w:val="3"/>
        </w:numPr>
        <w:ind w:left="426"/>
        <w:jc w:val="both"/>
        <w:rPr>
          <w:b w:val="0"/>
          <w:noProof w:val="0"/>
          <w:color w:val="000000" w:themeColor="text1"/>
        </w:rPr>
      </w:pPr>
      <w:r>
        <w:rPr>
          <w:b w:val="0"/>
          <w:noProof w:val="0"/>
          <w:color w:val="000000" w:themeColor="text1"/>
        </w:rPr>
        <w:t>The manuscript's figures, diagrams, charts, and tables are readable, clear,</w:t>
      </w:r>
      <w:r w:rsidR="009A42A7" w:rsidRPr="00B32426">
        <w:rPr>
          <w:b w:val="0"/>
          <w:noProof w:val="0"/>
          <w:color w:val="000000" w:themeColor="text1"/>
        </w:rPr>
        <w:t xml:space="preserve"> and </w:t>
      </w:r>
      <w:r w:rsidR="009D54C8">
        <w:rPr>
          <w:b w:val="0"/>
          <w:noProof w:val="0"/>
          <w:color w:val="000000" w:themeColor="text1"/>
        </w:rPr>
        <w:t>high-</w:t>
      </w:r>
      <w:r w:rsidR="009A42A7" w:rsidRPr="00B32426">
        <w:rPr>
          <w:b w:val="0"/>
          <w:noProof w:val="0"/>
          <w:color w:val="000000" w:themeColor="text1"/>
        </w:rPr>
        <w:t>quality.</w:t>
      </w:r>
    </w:p>
    <w:p w14:paraId="6006E5EB" w14:textId="53069706" w:rsidR="009A42A7" w:rsidRPr="00B32426" w:rsidRDefault="009A42A7" w:rsidP="00D302B4">
      <w:pPr>
        <w:pStyle w:val="Conclusions"/>
        <w:numPr>
          <w:ilvl w:val="0"/>
          <w:numId w:val="3"/>
        </w:numPr>
        <w:ind w:left="426"/>
        <w:jc w:val="both"/>
        <w:rPr>
          <w:b w:val="0"/>
          <w:noProof w:val="0"/>
          <w:color w:val="000000" w:themeColor="text1"/>
        </w:rPr>
      </w:pPr>
      <w:r w:rsidRPr="00B32426">
        <w:rPr>
          <w:b w:val="0"/>
          <w:noProof w:val="0"/>
          <w:color w:val="000000" w:themeColor="text1"/>
        </w:rPr>
        <w:t xml:space="preserve">References of </w:t>
      </w:r>
      <w:r w:rsidR="00EB4D1E">
        <w:rPr>
          <w:b w:val="0"/>
          <w:noProof w:val="0"/>
          <w:color w:val="000000" w:themeColor="text1"/>
        </w:rPr>
        <w:t xml:space="preserve">the </w:t>
      </w:r>
      <w:r w:rsidRPr="00B32426">
        <w:rPr>
          <w:b w:val="0"/>
          <w:noProof w:val="0"/>
          <w:color w:val="000000" w:themeColor="text1"/>
        </w:rPr>
        <w:t>manuscript are used correctly.</w:t>
      </w:r>
    </w:p>
    <w:p w14:paraId="03AF4A15" w14:textId="77777777" w:rsidR="009A42A7" w:rsidRPr="00B32426" w:rsidRDefault="009A42A7" w:rsidP="00F90B62">
      <w:pPr>
        <w:pStyle w:val="Conclusions"/>
        <w:ind w:firstLine="284"/>
        <w:jc w:val="both"/>
        <w:rPr>
          <w:b w:val="0"/>
          <w:noProof w:val="0"/>
          <w:color w:val="000000" w:themeColor="text1"/>
        </w:rPr>
      </w:pPr>
    </w:p>
    <w:p w14:paraId="76B9B5B5" w14:textId="716A7C64" w:rsidR="00FD314B" w:rsidRDefault="009A42A7" w:rsidP="00F90B62">
      <w:pPr>
        <w:pStyle w:val="Conclusions"/>
        <w:ind w:firstLine="284"/>
        <w:jc w:val="both"/>
        <w:rPr>
          <w:b w:val="0"/>
          <w:noProof w:val="0"/>
          <w:color w:val="000000" w:themeColor="text1"/>
        </w:rPr>
      </w:pPr>
      <w:r w:rsidRPr="00B32426">
        <w:rPr>
          <w:b w:val="0"/>
          <w:noProof w:val="0"/>
          <w:color w:val="000000" w:themeColor="text1"/>
        </w:rPr>
        <w:t xml:space="preserve">The review process continues </w:t>
      </w:r>
      <w:r w:rsidR="00710D6D">
        <w:rPr>
          <w:b w:val="0"/>
          <w:noProof w:val="0"/>
          <w:color w:val="000000" w:themeColor="text1"/>
        </w:rPr>
        <w:t>to notify</w:t>
      </w:r>
      <w:r w:rsidRPr="00B32426">
        <w:rPr>
          <w:b w:val="0"/>
          <w:noProof w:val="0"/>
          <w:color w:val="000000" w:themeColor="text1"/>
        </w:rPr>
        <w:t xml:space="preserve"> authors if </w:t>
      </w:r>
      <w:r w:rsidR="00710D6D">
        <w:rPr>
          <w:b w:val="0"/>
          <w:noProof w:val="0"/>
          <w:color w:val="000000" w:themeColor="text1"/>
        </w:rPr>
        <w:t xml:space="preserve">the </w:t>
      </w:r>
      <w:r w:rsidRPr="00B32426">
        <w:rPr>
          <w:b w:val="0"/>
          <w:noProof w:val="0"/>
          <w:color w:val="000000" w:themeColor="text1"/>
        </w:rPr>
        <w:t xml:space="preserve">manuscript </w:t>
      </w:r>
      <w:r w:rsidR="00D767BC">
        <w:rPr>
          <w:b w:val="0"/>
          <w:noProof w:val="0"/>
          <w:color w:val="000000" w:themeColor="text1"/>
        </w:rPr>
        <w:t>can</w:t>
      </w:r>
      <w:r w:rsidR="00710D6D">
        <w:rPr>
          <w:b w:val="0"/>
          <w:noProof w:val="0"/>
          <w:color w:val="000000" w:themeColor="text1"/>
        </w:rPr>
        <w:t xml:space="preserve"> </w:t>
      </w:r>
      <w:r w:rsidR="00D767BC">
        <w:rPr>
          <w:b w:val="0"/>
          <w:noProof w:val="0"/>
          <w:color w:val="000000" w:themeColor="text1"/>
        </w:rPr>
        <w:t xml:space="preserve">be </w:t>
      </w:r>
      <w:r w:rsidRPr="00B32426">
        <w:rPr>
          <w:b w:val="0"/>
          <w:noProof w:val="0"/>
          <w:color w:val="000000" w:themeColor="text1"/>
        </w:rPr>
        <w:t>accept</w:t>
      </w:r>
      <w:r w:rsidR="00D767BC">
        <w:rPr>
          <w:b w:val="0"/>
          <w:noProof w:val="0"/>
          <w:color w:val="000000" w:themeColor="text1"/>
        </w:rPr>
        <w:t>ed</w:t>
      </w:r>
      <w:r w:rsidRPr="00B32426">
        <w:rPr>
          <w:b w:val="0"/>
          <w:noProof w:val="0"/>
          <w:color w:val="000000" w:themeColor="text1"/>
        </w:rPr>
        <w:t xml:space="preserve"> without modification, accept</w:t>
      </w:r>
      <w:r w:rsidR="00D767BC">
        <w:rPr>
          <w:b w:val="0"/>
          <w:noProof w:val="0"/>
          <w:color w:val="000000" w:themeColor="text1"/>
        </w:rPr>
        <w:t>ed</w:t>
      </w:r>
      <w:r w:rsidRPr="00B32426">
        <w:rPr>
          <w:b w:val="0"/>
          <w:noProof w:val="0"/>
          <w:color w:val="000000" w:themeColor="text1"/>
        </w:rPr>
        <w:t xml:space="preserve"> after modification or reject</w:t>
      </w:r>
      <w:r w:rsidR="00D767BC">
        <w:rPr>
          <w:b w:val="0"/>
          <w:noProof w:val="0"/>
          <w:color w:val="000000" w:themeColor="text1"/>
        </w:rPr>
        <w:t>ed</w:t>
      </w:r>
      <w:r w:rsidRPr="00B32426">
        <w:rPr>
          <w:b w:val="0"/>
          <w:noProof w:val="0"/>
          <w:color w:val="000000" w:themeColor="text1"/>
        </w:rPr>
        <w:t xml:space="preserve">. The review process ends with </w:t>
      </w:r>
      <w:r w:rsidR="00710D6D">
        <w:rPr>
          <w:b w:val="0"/>
          <w:noProof w:val="0"/>
          <w:color w:val="000000" w:themeColor="text1"/>
        </w:rPr>
        <w:t>checking the final pdf article version and confirming the article for publication</w:t>
      </w:r>
      <w:r w:rsidRPr="00B32426">
        <w:rPr>
          <w:b w:val="0"/>
          <w:noProof w:val="0"/>
          <w:color w:val="000000" w:themeColor="text1"/>
        </w:rPr>
        <w:t xml:space="preserve"> in the journal by the authors (if </w:t>
      </w:r>
      <w:r w:rsidR="00710D6D">
        <w:rPr>
          <w:b w:val="0"/>
          <w:noProof w:val="0"/>
          <w:color w:val="000000" w:themeColor="text1"/>
        </w:rPr>
        <w:t>the editor and reviewers accepted the manuscript</w:t>
      </w:r>
      <w:r w:rsidRPr="00B32426">
        <w:rPr>
          <w:b w:val="0"/>
          <w:noProof w:val="0"/>
          <w:color w:val="000000" w:themeColor="text1"/>
        </w:rPr>
        <w:t xml:space="preserve"> for publishing). The </w:t>
      </w:r>
      <w:r w:rsidR="00710D6D">
        <w:rPr>
          <w:b w:val="0"/>
          <w:noProof w:val="0"/>
          <w:color w:val="000000" w:themeColor="text1"/>
        </w:rPr>
        <w:t>journal's editor</w:t>
      </w:r>
      <w:r w:rsidRPr="00B32426">
        <w:rPr>
          <w:b w:val="0"/>
          <w:noProof w:val="0"/>
          <w:color w:val="000000" w:themeColor="text1"/>
        </w:rPr>
        <w:t xml:space="preserve"> has the right to manage and, in certain circumstances, change the peer review process at his discretion</w:t>
      </w:r>
      <w:r w:rsidR="00442543" w:rsidRPr="00B32426">
        <w:rPr>
          <w:b w:val="0"/>
          <w:noProof w:val="0"/>
          <w:color w:val="000000" w:themeColor="text1"/>
        </w:rPr>
        <w:t xml:space="preserve"> [</w:t>
      </w:r>
      <w:r w:rsidRPr="00B32426">
        <w:rPr>
          <w:b w:val="0"/>
          <w:noProof w:val="0"/>
          <w:color w:val="000000" w:themeColor="text1"/>
        </w:rPr>
        <w:t>20</w:t>
      </w:r>
      <w:r w:rsidR="00442543" w:rsidRPr="00B32426">
        <w:rPr>
          <w:b w:val="0"/>
          <w:noProof w:val="0"/>
          <w:color w:val="000000" w:themeColor="text1"/>
        </w:rPr>
        <w:t>].</w:t>
      </w:r>
    </w:p>
    <w:p w14:paraId="21A913A3" w14:textId="77777777" w:rsidR="003057C1" w:rsidRDefault="003057C1" w:rsidP="00F90B62">
      <w:pPr>
        <w:pStyle w:val="Conclusions"/>
        <w:ind w:firstLine="284"/>
        <w:jc w:val="both"/>
        <w:rPr>
          <w:b w:val="0"/>
          <w:noProof w:val="0"/>
          <w:color w:val="000000" w:themeColor="text1"/>
        </w:rPr>
      </w:pPr>
    </w:p>
    <w:p w14:paraId="6F1DDC43" w14:textId="77777777" w:rsidR="003057C1" w:rsidRPr="00D60CCD" w:rsidRDefault="003057C1" w:rsidP="003057C1">
      <w:pPr>
        <w:pStyle w:val="Nadpis2"/>
        <w:tabs>
          <w:tab w:val="clear" w:pos="567"/>
        </w:tabs>
        <w:spacing w:before="0" w:after="0" w:line="240" w:lineRule="auto"/>
        <w:jc w:val="both"/>
        <w:rPr>
          <w:i/>
          <w:noProof w:val="0"/>
          <w:sz w:val="22"/>
          <w:szCs w:val="22"/>
        </w:rPr>
      </w:pPr>
      <w:r>
        <w:rPr>
          <w:i/>
          <w:noProof w:val="0"/>
          <w:sz w:val="22"/>
          <w:szCs w:val="22"/>
        </w:rPr>
        <w:t>C</w:t>
      </w:r>
      <w:r w:rsidRPr="00B20F74">
        <w:rPr>
          <w:i/>
          <w:noProof w:val="0"/>
          <w:sz w:val="22"/>
          <w:szCs w:val="22"/>
        </w:rPr>
        <w:t xml:space="preserve">reating </w:t>
      </w:r>
      <w:r>
        <w:rPr>
          <w:i/>
          <w:noProof w:val="0"/>
          <w:sz w:val="22"/>
          <w:szCs w:val="22"/>
        </w:rPr>
        <w:t>references</w:t>
      </w:r>
    </w:p>
    <w:p w14:paraId="6C7211B2" w14:textId="58AEB148" w:rsidR="003057C1" w:rsidRPr="00B32426" w:rsidRDefault="003057C1" w:rsidP="003057C1">
      <w:pPr>
        <w:pStyle w:val="Conclusions"/>
        <w:ind w:firstLine="284"/>
        <w:jc w:val="both"/>
        <w:rPr>
          <w:b w:val="0"/>
          <w:noProof w:val="0"/>
          <w:color w:val="000000" w:themeColor="text1"/>
        </w:rPr>
      </w:pPr>
      <w:r w:rsidRPr="00204089">
        <w:rPr>
          <w:b w:val="0"/>
          <w:bCs w:val="0"/>
          <w:noProof w:val="0"/>
          <w:color w:val="000000" w:themeColor="text1"/>
        </w:rPr>
        <w:t xml:space="preserve">When creating </w:t>
      </w:r>
      <w:r>
        <w:rPr>
          <w:b w:val="0"/>
          <w:bCs w:val="0"/>
          <w:noProof w:val="0"/>
          <w:color w:val="000000" w:themeColor="text1"/>
        </w:rPr>
        <w:t>the chapter “References”,</w:t>
      </w:r>
      <w:r w:rsidRPr="00EC72B6">
        <w:rPr>
          <w:b w:val="0"/>
          <w:bCs w:val="0"/>
          <w:noProof w:val="0"/>
          <w:color w:val="000000" w:themeColor="text1"/>
        </w:rPr>
        <w:t xml:space="preserve"> (</w:t>
      </w:r>
      <w:r>
        <w:rPr>
          <w:b w:val="0"/>
          <w:bCs w:val="0"/>
          <w:noProof w:val="0"/>
          <w:color w:val="000000" w:themeColor="text1"/>
        </w:rPr>
        <w:t>a</w:t>
      </w:r>
      <w:r w:rsidRPr="00EC72B6">
        <w:rPr>
          <w:b w:val="0"/>
          <w:bCs w:val="0"/>
          <w:noProof w:val="0"/>
          <w:color w:val="000000" w:themeColor="text1"/>
        </w:rPr>
        <w:t xml:space="preserve">ll names of authors and co-authors must be displayed </w:t>
      </w:r>
      <w:r>
        <w:rPr>
          <w:b w:val="0"/>
          <w:bCs w:val="0"/>
          <w:noProof w:val="0"/>
          <w:color w:val="000000" w:themeColor="text1"/>
        </w:rPr>
        <w:t>“</w:t>
      </w:r>
      <w:r w:rsidRPr="00EC72B6">
        <w:rPr>
          <w:b w:val="0"/>
          <w:bCs w:val="0"/>
          <w:noProof w:val="0"/>
          <w:color w:val="000000" w:themeColor="text1"/>
        </w:rPr>
        <w:t>et al. form is not accepted</w:t>
      </w:r>
      <w:r>
        <w:rPr>
          <w:b w:val="0"/>
          <w:bCs w:val="0"/>
          <w:noProof w:val="0"/>
          <w:color w:val="000000" w:themeColor="text1"/>
        </w:rPr>
        <w:t>”)</w:t>
      </w:r>
      <w:r w:rsidRPr="00EC72B6">
        <w:rPr>
          <w:b w:val="0"/>
          <w:bCs w:val="0"/>
          <w:noProof w:val="0"/>
          <w:color w:val="000000" w:themeColor="text1"/>
        </w:rPr>
        <w:t xml:space="preserve">. The journal only accepts full names of cited journals; do not use abbreviated forms. A maximum of 35 references/12 pages are accepted for citing. Only 15% of cited papers (5 out of 35) may be outside the Web of Science or SCOPUS databases. A maximum of 1 contribution from the </w:t>
      </w:r>
      <w:r w:rsidRPr="00EC72B6">
        <w:rPr>
          <w:b w:val="0"/>
          <w:bCs w:val="0"/>
          <w:i/>
          <w:iCs/>
          <w:noProof w:val="0"/>
          <w:color w:val="000000" w:themeColor="text1"/>
        </w:rPr>
        <w:t xml:space="preserve">Acta </w:t>
      </w:r>
      <w:proofErr w:type="spellStart"/>
      <w:r>
        <w:rPr>
          <w:b w:val="0"/>
          <w:bCs w:val="0"/>
          <w:i/>
          <w:iCs/>
          <w:noProof w:val="0"/>
          <w:color w:val="000000" w:themeColor="text1"/>
        </w:rPr>
        <w:t>Tecnología</w:t>
      </w:r>
      <w:proofErr w:type="spellEnd"/>
      <w:r>
        <w:rPr>
          <w:b w:val="0"/>
          <w:bCs w:val="0"/>
          <w:i/>
          <w:iCs/>
          <w:noProof w:val="0"/>
          <w:color w:val="000000" w:themeColor="text1"/>
        </w:rPr>
        <w:t xml:space="preserve"> </w:t>
      </w:r>
      <w:r w:rsidRPr="00EC72B6">
        <w:rPr>
          <w:b w:val="0"/>
          <w:bCs w:val="0"/>
          <w:noProof w:val="0"/>
          <w:color w:val="000000" w:themeColor="text1"/>
        </w:rPr>
        <w:t>source and a maximum of 1 contribution from the same author/s are accepted for citing!</w:t>
      </w:r>
    </w:p>
    <w:p w14:paraId="4D7CD5CB" w14:textId="77777777" w:rsidR="00FD314B" w:rsidRPr="00B32426" w:rsidRDefault="00FD314B" w:rsidP="00F90B62">
      <w:pPr>
        <w:pStyle w:val="Conclusions"/>
        <w:jc w:val="both"/>
        <w:rPr>
          <w:noProof w:val="0"/>
          <w:color w:val="000000" w:themeColor="text1"/>
        </w:rPr>
      </w:pPr>
    </w:p>
    <w:p w14:paraId="49229C18" w14:textId="6F773CE0" w:rsidR="008B6B15" w:rsidRPr="00B32426" w:rsidRDefault="0076734B" w:rsidP="00F90B62">
      <w:pPr>
        <w:pStyle w:val="Nadpis1"/>
        <w:tabs>
          <w:tab w:val="clear" w:pos="425"/>
        </w:tabs>
        <w:spacing w:before="0" w:after="0" w:line="240" w:lineRule="auto"/>
        <w:ind w:left="448" w:hanging="448"/>
        <w:jc w:val="both"/>
        <w:rPr>
          <w:noProof w:val="0"/>
          <w:color w:val="000000" w:themeColor="text1"/>
          <w:sz w:val="24"/>
          <w:szCs w:val="24"/>
        </w:rPr>
      </w:pPr>
      <w:r w:rsidRPr="00B32426">
        <w:rPr>
          <w:bCs/>
          <w:noProof w:val="0"/>
          <w:color w:val="000000" w:themeColor="text1"/>
          <w:sz w:val="24"/>
          <w:szCs w:val="24"/>
          <w:bdr w:val="none" w:sz="0" w:space="0" w:color="auto" w:frame="1"/>
        </w:rPr>
        <w:t>Result</w:t>
      </w:r>
      <w:r w:rsidR="00904317" w:rsidRPr="00B32426">
        <w:rPr>
          <w:bCs/>
          <w:noProof w:val="0"/>
          <w:color w:val="000000" w:themeColor="text1"/>
          <w:sz w:val="24"/>
          <w:szCs w:val="24"/>
          <w:bdr w:val="none" w:sz="0" w:space="0" w:color="auto" w:frame="1"/>
        </w:rPr>
        <w:t>s</w:t>
      </w:r>
      <w:r w:rsidRPr="00B32426">
        <w:rPr>
          <w:bCs/>
          <w:noProof w:val="0"/>
          <w:color w:val="000000" w:themeColor="text1"/>
          <w:sz w:val="24"/>
          <w:szCs w:val="24"/>
          <w:bdr w:val="none" w:sz="0" w:space="0" w:color="auto" w:frame="1"/>
        </w:rPr>
        <w:t xml:space="preserve"> and discussion</w:t>
      </w:r>
    </w:p>
    <w:p w14:paraId="637D5457" w14:textId="77777777" w:rsidR="009705E8" w:rsidRDefault="008B6B15" w:rsidP="00F90B62">
      <w:pPr>
        <w:pStyle w:val="Normlnywebov"/>
        <w:spacing w:before="0" w:beforeAutospacing="0" w:after="0" w:afterAutospacing="0"/>
        <w:ind w:firstLine="284"/>
        <w:jc w:val="both"/>
        <w:textAlignment w:val="baseline"/>
        <w:rPr>
          <w:color w:val="000000" w:themeColor="text1"/>
          <w:sz w:val="20"/>
          <w:szCs w:val="20"/>
        </w:rPr>
      </w:pPr>
      <w:r w:rsidRPr="00B32426">
        <w:rPr>
          <w:color w:val="000000" w:themeColor="text1"/>
          <w:sz w:val="20"/>
          <w:szCs w:val="20"/>
        </w:rPr>
        <w:t xml:space="preserve">All in-text citations should be listed in the reference list at the end of your document (Figure </w:t>
      </w:r>
      <w:r w:rsidR="00007C41" w:rsidRPr="00B32426">
        <w:rPr>
          <w:color w:val="000000" w:themeColor="text1"/>
          <w:sz w:val="20"/>
          <w:szCs w:val="20"/>
        </w:rPr>
        <w:t>2</w:t>
      </w:r>
      <w:r w:rsidR="00D81992">
        <w:rPr>
          <w:color w:val="000000" w:themeColor="text1"/>
          <w:sz w:val="20"/>
          <w:szCs w:val="20"/>
        </w:rPr>
        <w:t>, Figure 3</w:t>
      </w:r>
      <w:r w:rsidRPr="00B32426">
        <w:rPr>
          <w:color w:val="000000" w:themeColor="text1"/>
          <w:sz w:val="20"/>
          <w:szCs w:val="20"/>
        </w:rPr>
        <w:t>).</w:t>
      </w:r>
    </w:p>
    <w:p w14:paraId="5E89DD1E" w14:textId="7C0EE748" w:rsidR="009705E8" w:rsidRDefault="009705E8" w:rsidP="00F90B62">
      <w:pPr>
        <w:pStyle w:val="Normlnywebov"/>
        <w:spacing w:before="0" w:beforeAutospacing="0" w:after="0" w:afterAutospacing="0"/>
        <w:ind w:firstLine="284"/>
        <w:jc w:val="both"/>
        <w:textAlignment w:val="baseline"/>
        <w:rPr>
          <w:color w:val="000000" w:themeColor="text1"/>
          <w:sz w:val="20"/>
          <w:szCs w:val="20"/>
        </w:rPr>
        <w:sectPr w:rsidR="009705E8" w:rsidSect="000A08E6">
          <w:type w:val="continuous"/>
          <w:pgSz w:w="11907" w:h="16840" w:code="9"/>
          <w:pgMar w:top="1956" w:right="1134" w:bottom="1701" w:left="1134" w:header="284" w:footer="868" w:gutter="0"/>
          <w:cols w:num="2" w:space="284"/>
          <w:docGrid w:linePitch="272"/>
        </w:sectPr>
      </w:pPr>
      <w:r w:rsidRPr="009705E8">
        <w:rPr>
          <w:color w:val="000000" w:themeColor="text1"/>
          <w:sz w:val="20"/>
          <w:szCs w:val="20"/>
        </w:rPr>
        <w:t>Large images and tables can be placed as</w:t>
      </w:r>
      <w:r>
        <w:rPr>
          <w:color w:val="000000" w:themeColor="text1"/>
          <w:sz w:val="20"/>
          <w:szCs w:val="20"/>
        </w:rPr>
        <w:t xml:space="preserve"> (Figure 2, Figure 3, Table 2)</w:t>
      </w:r>
      <w:r w:rsidRPr="009705E8">
        <w:rPr>
          <w:color w:val="000000" w:themeColor="text1"/>
          <w:sz w:val="20"/>
          <w:szCs w:val="20"/>
        </w:rPr>
        <w:t>.</w:t>
      </w:r>
    </w:p>
    <w:p w14:paraId="4FCB2C45" w14:textId="29DC6FD8" w:rsidR="008B6B15" w:rsidRPr="00B32426" w:rsidRDefault="008B6B15" w:rsidP="00F90B62">
      <w:pPr>
        <w:pStyle w:val="Normlnywebov"/>
        <w:spacing w:before="0" w:beforeAutospacing="0" w:after="0" w:afterAutospacing="0"/>
        <w:ind w:firstLine="284"/>
        <w:jc w:val="both"/>
        <w:textAlignment w:val="baseline"/>
        <w:rPr>
          <w:color w:val="000000" w:themeColor="text1"/>
          <w:sz w:val="20"/>
          <w:szCs w:val="20"/>
        </w:rPr>
      </w:pPr>
    </w:p>
    <w:p w14:paraId="6A7A4F7C" w14:textId="77777777" w:rsidR="009705E8" w:rsidRDefault="009705E8" w:rsidP="00F90B62">
      <w:pPr>
        <w:pStyle w:val="Normlnywebov"/>
        <w:spacing w:before="0" w:beforeAutospacing="0" w:after="0" w:afterAutospacing="0"/>
        <w:ind w:firstLine="284"/>
        <w:jc w:val="both"/>
        <w:textAlignment w:val="baseline"/>
        <w:rPr>
          <w:color w:val="000000" w:themeColor="text1"/>
          <w:sz w:val="20"/>
          <w:szCs w:val="20"/>
        </w:rPr>
        <w:sectPr w:rsidR="009705E8" w:rsidSect="000A08E6">
          <w:type w:val="continuous"/>
          <w:pgSz w:w="11907" w:h="16840" w:code="9"/>
          <w:pgMar w:top="1956" w:right="1134" w:bottom="1701" w:left="1134" w:header="284" w:footer="868" w:gutter="0"/>
          <w:cols w:num="2" w:space="284"/>
          <w:docGrid w:linePitch="272"/>
        </w:sectPr>
      </w:pPr>
    </w:p>
    <w:p w14:paraId="406E2DF4" w14:textId="77777777" w:rsidR="008B6B15" w:rsidRPr="00B32426" w:rsidRDefault="008B6B15" w:rsidP="00F90B62">
      <w:pPr>
        <w:pStyle w:val="Normlnywebov"/>
        <w:spacing w:before="0" w:beforeAutospacing="0" w:after="0" w:afterAutospacing="0"/>
        <w:ind w:firstLine="284"/>
        <w:jc w:val="both"/>
        <w:textAlignment w:val="baseline"/>
        <w:rPr>
          <w:color w:val="000000" w:themeColor="text1"/>
          <w:sz w:val="20"/>
          <w:szCs w:val="20"/>
        </w:rPr>
      </w:pPr>
    </w:p>
    <w:p w14:paraId="5DE5D024" w14:textId="77777777" w:rsidR="008B6B15" w:rsidRPr="00B32426" w:rsidRDefault="008B6B15" w:rsidP="00F90B62">
      <w:pPr>
        <w:pStyle w:val="Normlnywebov"/>
        <w:spacing w:before="0" w:beforeAutospacing="0" w:after="0" w:afterAutospacing="0"/>
        <w:jc w:val="center"/>
        <w:textAlignment w:val="baseline"/>
        <w:rPr>
          <w:color w:val="000000" w:themeColor="text1"/>
          <w:sz w:val="20"/>
          <w:szCs w:val="20"/>
        </w:rPr>
      </w:pPr>
      <w:r w:rsidRPr="00B32426">
        <w:rPr>
          <w:noProof/>
          <w:color w:val="000000" w:themeColor="text1"/>
          <w:sz w:val="20"/>
          <w:szCs w:val="20"/>
        </w:rPr>
        <w:lastRenderedPageBreak/>
        <w:drawing>
          <wp:inline distT="0" distB="0" distL="0" distR="0" wp14:anchorId="229D1A6A" wp14:editId="157BCAA4">
            <wp:extent cx="3486150" cy="1130743"/>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s_tvar_Book_AL.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2960" cy="1158900"/>
                    </a:xfrm>
                    <a:prstGeom prst="rect">
                      <a:avLst/>
                    </a:prstGeom>
                  </pic:spPr>
                </pic:pic>
              </a:graphicData>
            </a:graphic>
          </wp:inline>
        </w:drawing>
      </w:r>
    </w:p>
    <w:p w14:paraId="546EE180" w14:textId="77777777" w:rsidR="008B6B15" w:rsidRPr="00B32426" w:rsidRDefault="008B6B15" w:rsidP="00F90B62">
      <w:pPr>
        <w:jc w:val="center"/>
        <w:rPr>
          <w:i/>
          <w:noProof w:val="0"/>
          <w:color w:val="000000" w:themeColor="text1"/>
          <w:sz w:val="18"/>
          <w:szCs w:val="18"/>
        </w:rPr>
      </w:pPr>
      <w:r w:rsidRPr="00B32426">
        <w:rPr>
          <w:i/>
          <w:noProof w:val="0"/>
          <w:color w:val="000000" w:themeColor="text1"/>
          <w:sz w:val="18"/>
          <w:szCs w:val="18"/>
        </w:rPr>
        <w:t xml:space="preserve">Figure 2 Reference list entry for a book </w:t>
      </w:r>
    </w:p>
    <w:p w14:paraId="3CCDBEF8" w14:textId="77777777" w:rsidR="008B6B15" w:rsidRPr="00B32426" w:rsidRDefault="008B6B15" w:rsidP="00F90B62">
      <w:pPr>
        <w:pStyle w:val="Normlnywebov"/>
        <w:spacing w:before="0" w:beforeAutospacing="0" w:after="0" w:afterAutospacing="0"/>
        <w:textAlignment w:val="baseline"/>
        <w:rPr>
          <w:color w:val="000000" w:themeColor="text1"/>
          <w:sz w:val="20"/>
          <w:szCs w:val="20"/>
        </w:rPr>
      </w:pPr>
    </w:p>
    <w:p w14:paraId="3C241745" w14:textId="77777777" w:rsidR="008B6B15" w:rsidRPr="00B32426" w:rsidRDefault="008B6B15" w:rsidP="00F90B62">
      <w:pPr>
        <w:pStyle w:val="Normlnywebov"/>
        <w:spacing w:before="0" w:beforeAutospacing="0" w:after="0" w:afterAutospacing="0"/>
        <w:jc w:val="center"/>
        <w:textAlignment w:val="baseline"/>
        <w:rPr>
          <w:color w:val="000000" w:themeColor="text1"/>
          <w:sz w:val="20"/>
          <w:szCs w:val="20"/>
        </w:rPr>
      </w:pPr>
      <w:r w:rsidRPr="00B32426">
        <w:rPr>
          <w:noProof/>
          <w:color w:val="000000" w:themeColor="text1"/>
          <w:sz w:val="20"/>
          <w:szCs w:val="20"/>
        </w:rPr>
        <w:drawing>
          <wp:inline distT="0" distB="0" distL="0" distR="0" wp14:anchorId="424F5F71" wp14:editId="3D1C1E21">
            <wp:extent cx="3238500" cy="1191672"/>
            <wp:effectExtent l="0" t="0" r="0" b="889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s_tvar_Journal_AL.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5813" cy="1220121"/>
                    </a:xfrm>
                    <a:prstGeom prst="rect">
                      <a:avLst/>
                    </a:prstGeom>
                  </pic:spPr>
                </pic:pic>
              </a:graphicData>
            </a:graphic>
          </wp:inline>
        </w:drawing>
      </w:r>
    </w:p>
    <w:p w14:paraId="16F13F1A" w14:textId="77777777" w:rsidR="009705E8" w:rsidRDefault="008B6B15" w:rsidP="00F90B62">
      <w:pPr>
        <w:jc w:val="center"/>
        <w:rPr>
          <w:i/>
          <w:noProof w:val="0"/>
          <w:color w:val="000000" w:themeColor="text1"/>
          <w:sz w:val="18"/>
          <w:szCs w:val="18"/>
        </w:rPr>
      </w:pPr>
      <w:r w:rsidRPr="00B32426">
        <w:rPr>
          <w:i/>
          <w:noProof w:val="0"/>
          <w:color w:val="000000" w:themeColor="text1"/>
          <w:sz w:val="18"/>
          <w:szCs w:val="18"/>
        </w:rPr>
        <w:t xml:space="preserve">Figure </w:t>
      </w:r>
      <w:r w:rsidR="00D81992">
        <w:rPr>
          <w:i/>
          <w:noProof w:val="0"/>
          <w:color w:val="000000" w:themeColor="text1"/>
          <w:sz w:val="18"/>
          <w:szCs w:val="18"/>
        </w:rPr>
        <w:t>3</w:t>
      </w:r>
      <w:r w:rsidRPr="00B32426">
        <w:rPr>
          <w:i/>
          <w:noProof w:val="0"/>
          <w:color w:val="000000" w:themeColor="text1"/>
          <w:sz w:val="18"/>
          <w:szCs w:val="18"/>
        </w:rPr>
        <w:t xml:space="preserve"> Reference list entry for a journal </w:t>
      </w:r>
    </w:p>
    <w:p w14:paraId="08726A5D" w14:textId="77777777" w:rsidR="009705E8" w:rsidRDefault="009705E8" w:rsidP="00F90B62">
      <w:pPr>
        <w:jc w:val="center"/>
        <w:rPr>
          <w:i/>
          <w:noProof w:val="0"/>
          <w:color w:val="000000" w:themeColor="text1"/>
          <w:sz w:val="18"/>
          <w:szCs w:val="18"/>
        </w:rPr>
      </w:pPr>
    </w:p>
    <w:p w14:paraId="4A1880FD" w14:textId="1FAF6316" w:rsidR="009705E8" w:rsidRPr="00B32426" w:rsidRDefault="009705E8" w:rsidP="009705E8">
      <w:pPr>
        <w:jc w:val="center"/>
        <w:rPr>
          <w:i/>
          <w:noProof w:val="0"/>
          <w:color w:val="000000" w:themeColor="text1"/>
          <w:sz w:val="18"/>
          <w:szCs w:val="18"/>
        </w:rPr>
      </w:pPr>
      <w:r w:rsidRPr="00B32426">
        <w:rPr>
          <w:i/>
          <w:noProof w:val="0"/>
          <w:color w:val="000000" w:themeColor="text1"/>
          <w:sz w:val="18"/>
          <w:szCs w:val="18"/>
        </w:rPr>
        <w:t xml:space="preserve">Table </w:t>
      </w:r>
      <w:r>
        <w:rPr>
          <w:i/>
          <w:noProof w:val="0"/>
          <w:color w:val="000000" w:themeColor="text1"/>
          <w:sz w:val="18"/>
          <w:szCs w:val="18"/>
        </w:rPr>
        <w:t>2</w:t>
      </w:r>
      <w:r w:rsidRPr="00B32426">
        <w:rPr>
          <w:i/>
          <w:noProof w:val="0"/>
          <w:color w:val="000000" w:themeColor="text1"/>
          <w:sz w:val="18"/>
          <w:szCs w:val="18"/>
        </w:rPr>
        <w:t xml:space="preserve"> Matrix of length</w:t>
      </w:r>
    </w:p>
    <w:tbl>
      <w:tblPr>
        <w:tblW w:w="7672" w:type="dxa"/>
        <w:jc w:val="center"/>
        <w:tblCellMar>
          <w:left w:w="28" w:type="dxa"/>
          <w:right w:w="28" w:type="dxa"/>
        </w:tblCellMar>
        <w:tblLook w:val="04A0" w:firstRow="1" w:lastRow="0" w:firstColumn="1" w:lastColumn="0" w:noHBand="0" w:noVBand="1"/>
      </w:tblPr>
      <w:tblGrid>
        <w:gridCol w:w="2269"/>
        <w:gridCol w:w="850"/>
        <w:gridCol w:w="992"/>
        <w:gridCol w:w="851"/>
        <w:gridCol w:w="850"/>
        <w:gridCol w:w="851"/>
        <w:gridCol w:w="1009"/>
      </w:tblGrid>
      <w:tr w:rsidR="009705E8" w:rsidRPr="00B32426" w14:paraId="682432EB" w14:textId="77777777" w:rsidTr="00320817">
        <w:trPr>
          <w:trHeight w:val="57"/>
          <w:jc w:val="center"/>
        </w:trPr>
        <w:tc>
          <w:tcPr>
            <w:tcW w:w="2269" w:type="dxa"/>
            <w:tcBorders>
              <w:top w:val="nil"/>
              <w:left w:val="nil"/>
              <w:bottom w:val="nil"/>
              <w:right w:val="nil"/>
            </w:tcBorders>
            <w:shd w:val="clear" w:color="auto" w:fill="auto"/>
            <w:noWrap/>
            <w:vAlign w:val="bottom"/>
            <w:hideMark/>
          </w:tcPr>
          <w:p w14:paraId="29193A3C" w14:textId="77777777" w:rsidR="009705E8" w:rsidRPr="00B32426" w:rsidRDefault="009705E8" w:rsidP="008508B0">
            <w:pPr>
              <w:jc w:val="center"/>
              <w:rPr>
                <w:noProof w:val="0"/>
                <w:color w:val="000000" w:themeColor="text1"/>
                <w:lang w:eastAsia="sk-SK"/>
              </w:rPr>
            </w:pPr>
          </w:p>
        </w:tc>
        <w:tc>
          <w:tcPr>
            <w:tcW w:w="850" w:type="dxa"/>
            <w:tcBorders>
              <w:top w:val="single" w:sz="4" w:space="0" w:color="auto"/>
              <w:left w:val="single" w:sz="4" w:space="0" w:color="auto"/>
              <w:bottom w:val="single" w:sz="8" w:space="0" w:color="auto"/>
              <w:right w:val="single" w:sz="4" w:space="0" w:color="auto"/>
            </w:tcBorders>
            <w:shd w:val="clear" w:color="000000" w:fill="EBF1DE"/>
            <w:noWrap/>
            <w:vAlign w:val="bottom"/>
            <w:hideMark/>
          </w:tcPr>
          <w:p w14:paraId="47DBDED9"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A</w:t>
            </w:r>
          </w:p>
        </w:tc>
        <w:tc>
          <w:tcPr>
            <w:tcW w:w="992" w:type="dxa"/>
            <w:tcBorders>
              <w:top w:val="single" w:sz="4" w:space="0" w:color="auto"/>
              <w:left w:val="nil"/>
              <w:bottom w:val="single" w:sz="8" w:space="0" w:color="auto"/>
              <w:right w:val="single" w:sz="4" w:space="0" w:color="auto"/>
            </w:tcBorders>
            <w:shd w:val="clear" w:color="000000" w:fill="EBF1DE"/>
            <w:noWrap/>
            <w:vAlign w:val="bottom"/>
            <w:hideMark/>
          </w:tcPr>
          <w:p w14:paraId="5900F682"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B</w:t>
            </w:r>
          </w:p>
        </w:tc>
        <w:tc>
          <w:tcPr>
            <w:tcW w:w="851" w:type="dxa"/>
            <w:tcBorders>
              <w:top w:val="single" w:sz="4" w:space="0" w:color="auto"/>
              <w:left w:val="nil"/>
              <w:bottom w:val="single" w:sz="8" w:space="0" w:color="auto"/>
              <w:right w:val="single" w:sz="4" w:space="0" w:color="auto"/>
            </w:tcBorders>
            <w:shd w:val="clear" w:color="000000" w:fill="EBF1DE"/>
            <w:noWrap/>
            <w:vAlign w:val="bottom"/>
            <w:hideMark/>
          </w:tcPr>
          <w:p w14:paraId="14FDC49A"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C</w:t>
            </w:r>
          </w:p>
        </w:tc>
        <w:tc>
          <w:tcPr>
            <w:tcW w:w="850" w:type="dxa"/>
            <w:tcBorders>
              <w:top w:val="single" w:sz="4" w:space="0" w:color="auto"/>
              <w:left w:val="nil"/>
              <w:bottom w:val="single" w:sz="8" w:space="0" w:color="auto"/>
              <w:right w:val="single" w:sz="4" w:space="0" w:color="auto"/>
            </w:tcBorders>
            <w:shd w:val="clear" w:color="000000" w:fill="EBF1DE"/>
            <w:noWrap/>
            <w:vAlign w:val="bottom"/>
            <w:hideMark/>
          </w:tcPr>
          <w:p w14:paraId="666C0695"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D</w:t>
            </w:r>
          </w:p>
        </w:tc>
        <w:tc>
          <w:tcPr>
            <w:tcW w:w="851" w:type="dxa"/>
            <w:tcBorders>
              <w:top w:val="single" w:sz="4" w:space="0" w:color="auto"/>
              <w:left w:val="nil"/>
              <w:bottom w:val="single" w:sz="8" w:space="0" w:color="auto"/>
              <w:right w:val="single" w:sz="4" w:space="0" w:color="auto"/>
            </w:tcBorders>
            <w:shd w:val="clear" w:color="000000" w:fill="EBF1DE"/>
            <w:noWrap/>
            <w:vAlign w:val="bottom"/>
            <w:hideMark/>
          </w:tcPr>
          <w:p w14:paraId="59457CA3"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E</w:t>
            </w:r>
          </w:p>
        </w:tc>
        <w:tc>
          <w:tcPr>
            <w:tcW w:w="1009" w:type="dxa"/>
            <w:tcBorders>
              <w:top w:val="single" w:sz="4" w:space="0" w:color="auto"/>
              <w:left w:val="nil"/>
              <w:bottom w:val="single" w:sz="8" w:space="0" w:color="auto"/>
              <w:right w:val="single" w:sz="4" w:space="0" w:color="auto"/>
            </w:tcBorders>
            <w:shd w:val="clear" w:color="000000" w:fill="EBF1DE"/>
            <w:noWrap/>
            <w:vAlign w:val="bottom"/>
            <w:hideMark/>
          </w:tcPr>
          <w:p w14:paraId="59CB5261"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F</w:t>
            </w:r>
          </w:p>
        </w:tc>
      </w:tr>
      <w:tr w:rsidR="009705E8" w:rsidRPr="00B32426" w14:paraId="0457B0FA" w14:textId="77777777" w:rsidTr="00320817">
        <w:trPr>
          <w:trHeight w:val="57"/>
          <w:jc w:val="center"/>
        </w:trPr>
        <w:tc>
          <w:tcPr>
            <w:tcW w:w="2269" w:type="dxa"/>
            <w:tcBorders>
              <w:top w:val="single" w:sz="4" w:space="0" w:color="auto"/>
              <w:left w:val="single" w:sz="4" w:space="0" w:color="auto"/>
              <w:bottom w:val="single" w:sz="4" w:space="0" w:color="auto"/>
              <w:right w:val="single" w:sz="8" w:space="0" w:color="auto"/>
            </w:tcBorders>
            <w:shd w:val="clear" w:color="000000" w:fill="EBF1DE"/>
            <w:noWrap/>
            <w:vAlign w:val="bottom"/>
            <w:hideMark/>
          </w:tcPr>
          <w:p w14:paraId="4FC25FD9"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A</w:t>
            </w:r>
          </w:p>
        </w:tc>
        <w:tc>
          <w:tcPr>
            <w:tcW w:w="850" w:type="dxa"/>
            <w:tcBorders>
              <w:top w:val="nil"/>
              <w:left w:val="nil"/>
              <w:bottom w:val="single" w:sz="4" w:space="0" w:color="auto"/>
              <w:right w:val="single" w:sz="4" w:space="0" w:color="auto"/>
            </w:tcBorders>
            <w:shd w:val="clear" w:color="auto" w:fill="auto"/>
            <w:noWrap/>
            <w:vAlign w:val="bottom"/>
            <w:hideMark/>
          </w:tcPr>
          <w:p w14:paraId="6EE3F90C"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0</w:t>
            </w:r>
          </w:p>
        </w:tc>
        <w:tc>
          <w:tcPr>
            <w:tcW w:w="992" w:type="dxa"/>
            <w:tcBorders>
              <w:top w:val="nil"/>
              <w:left w:val="nil"/>
              <w:bottom w:val="single" w:sz="4" w:space="0" w:color="auto"/>
              <w:right w:val="single" w:sz="4" w:space="0" w:color="auto"/>
            </w:tcBorders>
            <w:shd w:val="clear" w:color="auto" w:fill="auto"/>
            <w:noWrap/>
            <w:vAlign w:val="bottom"/>
            <w:hideMark/>
          </w:tcPr>
          <w:p w14:paraId="3AD62CCF"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2</w:t>
            </w:r>
          </w:p>
        </w:tc>
        <w:tc>
          <w:tcPr>
            <w:tcW w:w="851" w:type="dxa"/>
            <w:tcBorders>
              <w:top w:val="nil"/>
              <w:left w:val="nil"/>
              <w:bottom w:val="single" w:sz="4" w:space="0" w:color="auto"/>
              <w:right w:val="single" w:sz="4" w:space="0" w:color="auto"/>
            </w:tcBorders>
            <w:shd w:val="clear" w:color="auto" w:fill="auto"/>
            <w:noWrap/>
            <w:vAlign w:val="bottom"/>
            <w:hideMark/>
          </w:tcPr>
          <w:p w14:paraId="4581C6F5"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5</w:t>
            </w:r>
          </w:p>
        </w:tc>
        <w:tc>
          <w:tcPr>
            <w:tcW w:w="850" w:type="dxa"/>
            <w:tcBorders>
              <w:top w:val="nil"/>
              <w:left w:val="nil"/>
              <w:bottom w:val="single" w:sz="4" w:space="0" w:color="auto"/>
              <w:right w:val="single" w:sz="4" w:space="0" w:color="auto"/>
            </w:tcBorders>
            <w:shd w:val="clear" w:color="auto" w:fill="auto"/>
            <w:noWrap/>
            <w:vAlign w:val="bottom"/>
            <w:hideMark/>
          </w:tcPr>
          <w:p w14:paraId="1EBA82F7"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8</w:t>
            </w:r>
          </w:p>
        </w:tc>
        <w:tc>
          <w:tcPr>
            <w:tcW w:w="851" w:type="dxa"/>
            <w:tcBorders>
              <w:top w:val="nil"/>
              <w:left w:val="nil"/>
              <w:bottom w:val="single" w:sz="4" w:space="0" w:color="auto"/>
              <w:right w:val="single" w:sz="4" w:space="0" w:color="auto"/>
            </w:tcBorders>
            <w:shd w:val="clear" w:color="auto" w:fill="auto"/>
            <w:noWrap/>
            <w:vAlign w:val="bottom"/>
            <w:hideMark/>
          </w:tcPr>
          <w:p w14:paraId="743F0F06"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6</w:t>
            </w:r>
          </w:p>
        </w:tc>
        <w:tc>
          <w:tcPr>
            <w:tcW w:w="1009" w:type="dxa"/>
            <w:tcBorders>
              <w:top w:val="nil"/>
              <w:left w:val="nil"/>
              <w:bottom w:val="single" w:sz="4" w:space="0" w:color="auto"/>
              <w:right w:val="single" w:sz="8" w:space="0" w:color="auto"/>
            </w:tcBorders>
            <w:shd w:val="clear" w:color="auto" w:fill="auto"/>
            <w:noWrap/>
            <w:vAlign w:val="bottom"/>
            <w:hideMark/>
          </w:tcPr>
          <w:p w14:paraId="32305C75"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5</w:t>
            </w:r>
          </w:p>
        </w:tc>
      </w:tr>
      <w:tr w:rsidR="009705E8" w:rsidRPr="00B32426" w14:paraId="55B5E905" w14:textId="77777777" w:rsidTr="00320817">
        <w:trPr>
          <w:trHeight w:val="57"/>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332D0A56"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B</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1F262D3"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9</w:t>
            </w:r>
          </w:p>
        </w:tc>
        <w:tc>
          <w:tcPr>
            <w:tcW w:w="992" w:type="dxa"/>
            <w:tcBorders>
              <w:top w:val="nil"/>
              <w:left w:val="nil"/>
              <w:bottom w:val="single" w:sz="4" w:space="0" w:color="auto"/>
              <w:right w:val="single" w:sz="4" w:space="0" w:color="auto"/>
            </w:tcBorders>
            <w:shd w:val="clear" w:color="auto" w:fill="auto"/>
            <w:noWrap/>
            <w:vAlign w:val="bottom"/>
            <w:hideMark/>
          </w:tcPr>
          <w:p w14:paraId="2AC633D6"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14:paraId="10BF63E6"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3</w:t>
            </w:r>
          </w:p>
        </w:tc>
        <w:tc>
          <w:tcPr>
            <w:tcW w:w="850" w:type="dxa"/>
            <w:tcBorders>
              <w:top w:val="nil"/>
              <w:left w:val="nil"/>
              <w:bottom w:val="single" w:sz="4" w:space="0" w:color="auto"/>
              <w:right w:val="single" w:sz="4" w:space="0" w:color="auto"/>
            </w:tcBorders>
            <w:shd w:val="clear" w:color="auto" w:fill="auto"/>
            <w:noWrap/>
            <w:vAlign w:val="bottom"/>
            <w:hideMark/>
          </w:tcPr>
          <w:p w14:paraId="19682927"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6</w:t>
            </w:r>
          </w:p>
        </w:tc>
        <w:tc>
          <w:tcPr>
            <w:tcW w:w="851" w:type="dxa"/>
            <w:tcBorders>
              <w:top w:val="nil"/>
              <w:left w:val="nil"/>
              <w:bottom w:val="single" w:sz="4" w:space="0" w:color="auto"/>
              <w:right w:val="single" w:sz="4" w:space="0" w:color="auto"/>
            </w:tcBorders>
            <w:shd w:val="clear" w:color="auto" w:fill="auto"/>
            <w:noWrap/>
            <w:vAlign w:val="bottom"/>
            <w:hideMark/>
          </w:tcPr>
          <w:p w14:paraId="4BFF724B"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4</w:t>
            </w:r>
          </w:p>
        </w:tc>
        <w:tc>
          <w:tcPr>
            <w:tcW w:w="1009" w:type="dxa"/>
            <w:tcBorders>
              <w:top w:val="nil"/>
              <w:left w:val="nil"/>
              <w:bottom w:val="single" w:sz="4" w:space="0" w:color="auto"/>
              <w:right w:val="single" w:sz="8" w:space="0" w:color="auto"/>
            </w:tcBorders>
            <w:shd w:val="clear" w:color="auto" w:fill="auto"/>
            <w:noWrap/>
            <w:vAlign w:val="bottom"/>
            <w:hideMark/>
          </w:tcPr>
          <w:p w14:paraId="21D078C5"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1</w:t>
            </w:r>
          </w:p>
        </w:tc>
      </w:tr>
      <w:tr w:rsidR="009705E8" w:rsidRPr="00B32426" w14:paraId="370313ED" w14:textId="77777777" w:rsidTr="00320817">
        <w:trPr>
          <w:trHeight w:val="57"/>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3EB93B49"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C</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3242A85"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6</w:t>
            </w:r>
          </w:p>
        </w:tc>
        <w:tc>
          <w:tcPr>
            <w:tcW w:w="992" w:type="dxa"/>
            <w:tcBorders>
              <w:top w:val="nil"/>
              <w:left w:val="nil"/>
              <w:bottom w:val="single" w:sz="4" w:space="0" w:color="auto"/>
              <w:right w:val="single" w:sz="4" w:space="0" w:color="auto"/>
            </w:tcBorders>
            <w:shd w:val="clear" w:color="auto" w:fill="auto"/>
            <w:noWrap/>
            <w:vAlign w:val="bottom"/>
            <w:hideMark/>
          </w:tcPr>
          <w:p w14:paraId="7D8029B2"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2</w:t>
            </w:r>
          </w:p>
        </w:tc>
        <w:tc>
          <w:tcPr>
            <w:tcW w:w="851" w:type="dxa"/>
            <w:tcBorders>
              <w:top w:val="nil"/>
              <w:left w:val="nil"/>
              <w:bottom w:val="single" w:sz="4" w:space="0" w:color="auto"/>
              <w:right w:val="single" w:sz="4" w:space="0" w:color="auto"/>
            </w:tcBorders>
            <w:shd w:val="clear" w:color="auto" w:fill="auto"/>
            <w:noWrap/>
            <w:vAlign w:val="bottom"/>
            <w:hideMark/>
          </w:tcPr>
          <w:p w14:paraId="38CC9BC2"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0</w:t>
            </w:r>
          </w:p>
        </w:tc>
        <w:tc>
          <w:tcPr>
            <w:tcW w:w="850" w:type="dxa"/>
            <w:tcBorders>
              <w:top w:val="nil"/>
              <w:left w:val="nil"/>
              <w:bottom w:val="single" w:sz="4" w:space="0" w:color="auto"/>
              <w:right w:val="single" w:sz="4" w:space="0" w:color="auto"/>
            </w:tcBorders>
            <w:shd w:val="clear" w:color="auto" w:fill="auto"/>
            <w:noWrap/>
            <w:vAlign w:val="bottom"/>
            <w:hideMark/>
          </w:tcPr>
          <w:p w14:paraId="1C803254"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5</w:t>
            </w:r>
          </w:p>
        </w:tc>
        <w:tc>
          <w:tcPr>
            <w:tcW w:w="851" w:type="dxa"/>
            <w:tcBorders>
              <w:top w:val="nil"/>
              <w:left w:val="nil"/>
              <w:bottom w:val="single" w:sz="4" w:space="0" w:color="auto"/>
              <w:right w:val="single" w:sz="4" w:space="0" w:color="auto"/>
            </w:tcBorders>
            <w:shd w:val="clear" w:color="auto" w:fill="auto"/>
            <w:noWrap/>
            <w:vAlign w:val="bottom"/>
            <w:hideMark/>
          </w:tcPr>
          <w:p w14:paraId="7D17739D"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2</w:t>
            </w:r>
          </w:p>
        </w:tc>
        <w:tc>
          <w:tcPr>
            <w:tcW w:w="1009" w:type="dxa"/>
            <w:tcBorders>
              <w:top w:val="nil"/>
              <w:left w:val="nil"/>
              <w:bottom w:val="single" w:sz="4" w:space="0" w:color="auto"/>
              <w:right w:val="single" w:sz="8" w:space="0" w:color="auto"/>
            </w:tcBorders>
            <w:shd w:val="clear" w:color="auto" w:fill="auto"/>
            <w:noWrap/>
            <w:vAlign w:val="bottom"/>
            <w:hideMark/>
          </w:tcPr>
          <w:p w14:paraId="07BB4998"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1</w:t>
            </w:r>
          </w:p>
        </w:tc>
      </w:tr>
      <w:tr w:rsidR="009705E8" w:rsidRPr="00B32426" w14:paraId="338820EF" w14:textId="77777777" w:rsidTr="00320817">
        <w:trPr>
          <w:trHeight w:val="57"/>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0C203E6C"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D</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C07681C"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32</w:t>
            </w:r>
          </w:p>
        </w:tc>
        <w:tc>
          <w:tcPr>
            <w:tcW w:w="992" w:type="dxa"/>
            <w:tcBorders>
              <w:top w:val="nil"/>
              <w:left w:val="nil"/>
              <w:bottom w:val="single" w:sz="4" w:space="0" w:color="auto"/>
              <w:right w:val="single" w:sz="4" w:space="0" w:color="auto"/>
            </w:tcBorders>
            <w:shd w:val="clear" w:color="auto" w:fill="auto"/>
            <w:noWrap/>
            <w:vAlign w:val="bottom"/>
            <w:hideMark/>
          </w:tcPr>
          <w:p w14:paraId="5331E0D3"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4</w:t>
            </w:r>
          </w:p>
        </w:tc>
        <w:tc>
          <w:tcPr>
            <w:tcW w:w="851" w:type="dxa"/>
            <w:tcBorders>
              <w:top w:val="nil"/>
              <w:left w:val="nil"/>
              <w:bottom w:val="single" w:sz="4" w:space="0" w:color="auto"/>
              <w:right w:val="single" w:sz="4" w:space="0" w:color="auto"/>
            </w:tcBorders>
            <w:shd w:val="clear" w:color="auto" w:fill="auto"/>
            <w:noWrap/>
            <w:vAlign w:val="bottom"/>
            <w:hideMark/>
          </w:tcPr>
          <w:p w14:paraId="3B8AD2A6"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6</w:t>
            </w:r>
          </w:p>
        </w:tc>
        <w:tc>
          <w:tcPr>
            <w:tcW w:w="850" w:type="dxa"/>
            <w:tcBorders>
              <w:top w:val="nil"/>
              <w:left w:val="nil"/>
              <w:bottom w:val="single" w:sz="4" w:space="0" w:color="auto"/>
              <w:right w:val="single" w:sz="4" w:space="0" w:color="auto"/>
            </w:tcBorders>
            <w:shd w:val="clear" w:color="auto" w:fill="auto"/>
            <w:noWrap/>
            <w:vAlign w:val="bottom"/>
            <w:hideMark/>
          </w:tcPr>
          <w:p w14:paraId="57BFF588"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14:paraId="7A3B4A54"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1</w:t>
            </w:r>
          </w:p>
        </w:tc>
        <w:tc>
          <w:tcPr>
            <w:tcW w:w="1009" w:type="dxa"/>
            <w:tcBorders>
              <w:top w:val="nil"/>
              <w:left w:val="nil"/>
              <w:bottom w:val="single" w:sz="4" w:space="0" w:color="auto"/>
              <w:right w:val="single" w:sz="8" w:space="0" w:color="auto"/>
            </w:tcBorders>
            <w:shd w:val="clear" w:color="auto" w:fill="auto"/>
            <w:noWrap/>
            <w:vAlign w:val="bottom"/>
            <w:hideMark/>
          </w:tcPr>
          <w:p w14:paraId="4F9F763F"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0</w:t>
            </w:r>
          </w:p>
        </w:tc>
      </w:tr>
      <w:tr w:rsidR="009705E8" w:rsidRPr="00B32426" w14:paraId="01F5F66E" w14:textId="77777777" w:rsidTr="00320817">
        <w:trPr>
          <w:trHeight w:val="57"/>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086446B2"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9F8D44A"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4</w:t>
            </w:r>
          </w:p>
        </w:tc>
        <w:tc>
          <w:tcPr>
            <w:tcW w:w="992" w:type="dxa"/>
            <w:tcBorders>
              <w:top w:val="nil"/>
              <w:left w:val="nil"/>
              <w:bottom w:val="single" w:sz="4" w:space="0" w:color="auto"/>
              <w:right w:val="single" w:sz="4" w:space="0" w:color="auto"/>
            </w:tcBorders>
            <w:shd w:val="clear" w:color="auto" w:fill="auto"/>
            <w:noWrap/>
            <w:vAlign w:val="bottom"/>
            <w:hideMark/>
          </w:tcPr>
          <w:p w14:paraId="29F4C226"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7</w:t>
            </w:r>
          </w:p>
        </w:tc>
        <w:tc>
          <w:tcPr>
            <w:tcW w:w="851" w:type="dxa"/>
            <w:tcBorders>
              <w:top w:val="nil"/>
              <w:left w:val="nil"/>
              <w:bottom w:val="single" w:sz="4" w:space="0" w:color="auto"/>
              <w:right w:val="single" w:sz="4" w:space="0" w:color="auto"/>
            </w:tcBorders>
            <w:shd w:val="clear" w:color="auto" w:fill="auto"/>
            <w:noWrap/>
            <w:vAlign w:val="bottom"/>
            <w:hideMark/>
          </w:tcPr>
          <w:p w14:paraId="2DC8E62D"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1</w:t>
            </w:r>
          </w:p>
        </w:tc>
        <w:tc>
          <w:tcPr>
            <w:tcW w:w="850" w:type="dxa"/>
            <w:tcBorders>
              <w:top w:val="nil"/>
              <w:left w:val="nil"/>
              <w:bottom w:val="single" w:sz="4" w:space="0" w:color="auto"/>
              <w:right w:val="single" w:sz="4" w:space="0" w:color="auto"/>
            </w:tcBorders>
            <w:shd w:val="clear" w:color="auto" w:fill="auto"/>
            <w:noWrap/>
            <w:vAlign w:val="bottom"/>
            <w:hideMark/>
          </w:tcPr>
          <w:p w14:paraId="0F3312EF"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2</w:t>
            </w:r>
          </w:p>
        </w:tc>
        <w:tc>
          <w:tcPr>
            <w:tcW w:w="851" w:type="dxa"/>
            <w:tcBorders>
              <w:top w:val="nil"/>
              <w:left w:val="nil"/>
              <w:bottom w:val="single" w:sz="4" w:space="0" w:color="auto"/>
              <w:right w:val="single" w:sz="4" w:space="0" w:color="auto"/>
            </w:tcBorders>
            <w:shd w:val="clear" w:color="auto" w:fill="auto"/>
            <w:noWrap/>
            <w:vAlign w:val="bottom"/>
            <w:hideMark/>
          </w:tcPr>
          <w:p w14:paraId="356A1259"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0</w:t>
            </w:r>
          </w:p>
        </w:tc>
        <w:tc>
          <w:tcPr>
            <w:tcW w:w="1009" w:type="dxa"/>
            <w:tcBorders>
              <w:top w:val="nil"/>
              <w:left w:val="nil"/>
              <w:bottom w:val="single" w:sz="4" w:space="0" w:color="auto"/>
              <w:right w:val="single" w:sz="8" w:space="0" w:color="auto"/>
            </w:tcBorders>
            <w:shd w:val="clear" w:color="auto" w:fill="auto"/>
            <w:noWrap/>
            <w:vAlign w:val="bottom"/>
            <w:hideMark/>
          </w:tcPr>
          <w:p w14:paraId="414EAAA9"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3</w:t>
            </w:r>
          </w:p>
        </w:tc>
      </w:tr>
      <w:tr w:rsidR="009705E8" w:rsidRPr="00B32426" w14:paraId="17861966" w14:textId="77777777" w:rsidTr="00320817">
        <w:trPr>
          <w:trHeight w:val="57"/>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53FB960D"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F</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75B8647C"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5</w:t>
            </w:r>
          </w:p>
        </w:tc>
        <w:tc>
          <w:tcPr>
            <w:tcW w:w="992" w:type="dxa"/>
            <w:tcBorders>
              <w:top w:val="nil"/>
              <w:left w:val="nil"/>
              <w:bottom w:val="single" w:sz="8" w:space="0" w:color="auto"/>
              <w:right w:val="single" w:sz="4" w:space="0" w:color="auto"/>
            </w:tcBorders>
            <w:shd w:val="clear" w:color="auto" w:fill="auto"/>
            <w:noWrap/>
            <w:vAlign w:val="bottom"/>
            <w:hideMark/>
          </w:tcPr>
          <w:p w14:paraId="3DF3F23E"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3</w:t>
            </w:r>
          </w:p>
        </w:tc>
        <w:tc>
          <w:tcPr>
            <w:tcW w:w="851" w:type="dxa"/>
            <w:tcBorders>
              <w:top w:val="nil"/>
              <w:left w:val="nil"/>
              <w:bottom w:val="single" w:sz="8" w:space="0" w:color="auto"/>
              <w:right w:val="single" w:sz="4" w:space="0" w:color="auto"/>
            </w:tcBorders>
            <w:shd w:val="clear" w:color="auto" w:fill="auto"/>
            <w:noWrap/>
            <w:vAlign w:val="bottom"/>
            <w:hideMark/>
          </w:tcPr>
          <w:p w14:paraId="52A0FE7A"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4</w:t>
            </w:r>
          </w:p>
        </w:tc>
        <w:tc>
          <w:tcPr>
            <w:tcW w:w="850" w:type="dxa"/>
            <w:tcBorders>
              <w:top w:val="nil"/>
              <w:left w:val="nil"/>
              <w:bottom w:val="single" w:sz="8" w:space="0" w:color="auto"/>
              <w:right w:val="single" w:sz="4" w:space="0" w:color="auto"/>
            </w:tcBorders>
            <w:shd w:val="clear" w:color="auto" w:fill="auto"/>
            <w:noWrap/>
            <w:vAlign w:val="bottom"/>
            <w:hideMark/>
          </w:tcPr>
          <w:p w14:paraId="054F72E1"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1</w:t>
            </w:r>
          </w:p>
        </w:tc>
        <w:tc>
          <w:tcPr>
            <w:tcW w:w="851" w:type="dxa"/>
            <w:tcBorders>
              <w:top w:val="nil"/>
              <w:left w:val="nil"/>
              <w:bottom w:val="single" w:sz="8" w:space="0" w:color="auto"/>
              <w:right w:val="single" w:sz="4" w:space="0" w:color="auto"/>
            </w:tcBorders>
            <w:shd w:val="clear" w:color="auto" w:fill="auto"/>
            <w:noWrap/>
            <w:vAlign w:val="bottom"/>
            <w:hideMark/>
          </w:tcPr>
          <w:p w14:paraId="53F6CC12"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1</w:t>
            </w:r>
          </w:p>
        </w:tc>
        <w:tc>
          <w:tcPr>
            <w:tcW w:w="1009" w:type="dxa"/>
            <w:tcBorders>
              <w:top w:val="nil"/>
              <w:left w:val="nil"/>
              <w:bottom w:val="single" w:sz="8" w:space="0" w:color="auto"/>
              <w:right w:val="single" w:sz="8" w:space="0" w:color="auto"/>
            </w:tcBorders>
            <w:shd w:val="clear" w:color="auto" w:fill="auto"/>
            <w:noWrap/>
            <w:vAlign w:val="bottom"/>
            <w:hideMark/>
          </w:tcPr>
          <w:p w14:paraId="3DFFC06E"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0</w:t>
            </w:r>
          </w:p>
        </w:tc>
      </w:tr>
      <w:tr w:rsidR="009705E8" w:rsidRPr="00B32426" w14:paraId="547388A5" w14:textId="77777777" w:rsidTr="00320817">
        <w:trPr>
          <w:trHeight w:val="57"/>
          <w:jc w:val="center"/>
        </w:trPr>
        <w:tc>
          <w:tcPr>
            <w:tcW w:w="2269" w:type="dxa"/>
            <w:tcBorders>
              <w:top w:val="nil"/>
              <w:left w:val="single" w:sz="4" w:space="0" w:color="auto"/>
              <w:bottom w:val="single" w:sz="4" w:space="0" w:color="auto"/>
              <w:right w:val="single" w:sz="4" w:space="0" w:color="auto"/>
            </w:tcBorders>
            <w:shd w:val="clear" w:color="000000" w:fill="FDE9D9"/>
            <w:noWrap/>
            <w:vAlign w:val="bottom"/>
            <w:hideMark/>
          </w:tcPr>
          <w:p w14:paraId="0E8924F1" w14:textId="77777777" w:rsidR="009705E8" w:rsidRPr="00B32426" w:rsidRDefault="009705E8" w:rsidP="008508B0">
            <w:pPr>
              <w:jc w:val="center"/>
              <w:rPr>
                <w:b/>
                <w:bCs/>
                <w:noProof w:val="0"/>
                <w:color w:val="000000" w:themeColor="text1"/>
                <w:lang w:eastAsia="sk-SK"/>
              </w:rPr>
            </w:pPr>
            <w:r w:rsidRPr="00B32426">
              <w:rPr>
                <w:b/>
                <w:bCs/>
                <w:noProof w:val="0"/>
                <w:color w:val="000000" w:themeColor="text1"/>
                <w:lang w:eastAsia="sk-SK"/>
              </w:rPr>
              <w:t>G</w:t>
            </w:r>
          </w:p>
        </w:tc>
        <w:tc>
          <w:tcPr>
            <w:tcW w:w="850" w:type="dxa"/>
            <w:tcBorders>
              <w:top w:val="nil"/>
              <w:left w:val="nil"/>
              <w:bottom w:val="single" w:sz="4" w:space="0" w:color="auto"/>
              <w:right w:val="single" w:sz="4" w:space="0" w:color="auto"/>
            </w:tcBorders>
            <w:shd w:val="clear" w:color="000000" w:fill="FDE9D9"/>
            <w:noWrap/>
            <w:vAlign w:val="bottom"/>
            <w:hideMark/>
          </w:tcPr>
          <w:p w14:paraId="3E5ADE95"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56</w:t>
            </w:r>
          </w:p>
        </w:tc>
        <w:tc>
          <w:tcPr>
            <w:tcW w:w="992" w:type="dxa"/>
            <w:tcBorders>
              <w:top w:val="nil"/>
              <w:left w:val="nil"/>
              <w:bottom w:val="single" w:sz="4" w:space="0" w:color="auto"/>
              <w:right w:val="single" w:sz="4" w:space="0" w:color="auto"/>
            </w:tcBorders>
            <w:shd w:val="clear" w:color="000000" w:fill="FDE9D9"/>
            <w:noWrap/>
            <w:vAlign w:val="bottom"/>
            <w:hideMark/>
          </w:tcPr>
          <w:p w14:paraId="3F19DA56"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18</w:t>
            </w:r>
          </w:p>
        </w:tc>
        <w:tc>
          <w:tcPr>
            <w:tcW w:w="851" w:type="dxa"/>
            <w:tcBorders>
              <w:top w:val="nil"/>
              <w:left w:val="nil"/>
              <w:bottom w:val="single" w:sz="4" w:space="0" w:color="auto"/>
              <w:right w:val="single" w:sz="4" w:space="0" w:color="auto"/>
            </w:tcBorders>
            <w:shd w:val="clear" w:color="000000" w:fill="FDE9D9"/>
            <w:noWrap/>
            <w:vAlign w:val="bottom"/>
            <w:hideMark/>
          </w:tcPr>
          <w:p w14:paraId="5DD9F7C5"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19</w:t>
            </w:r>
          </w:p>
        </w:tc>
        <w:tc>
          <w:tcPr>
            <w:tcW w:w="850" w:type="dxa"/>
            <w:tcBorders>
              <w:top w:val="nil"/>
              <w:left w:val="nil"/>
              <w:bottom w:val="single" w:sz="4" w:space="0" w:color="auto"/>
              <w:right w:val="single" w:sz="4" w:space="0" w:color="auto"/>
            </w:tcBorders>
            <w:shd w:val="clear" w:color="000000" w:fill="FDE9D9"/>
            <w:noWrap/>
            <w:vAlign w:val="bottom"/>
            <w:hideMark/>
          </w:tcPr>
          <w:p w14:paraId="0E033B4D"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22</w:t>
            </w:r>
          </w:p>
        </w:tc>
        <w:tc>
          <w:tcPr>
            <w:tcW w:w="851" w:type="dxa"/>
            <w:tcBorders>
              <w:top w:val="nil"/>
              <w:left w:val="nil"/>
              <w:bottom w:val="single" w:sz="4" w:space="0" w:color="auto"/>
              <w:right w:val="single" w:sz="4" w:space="0" w:color="auto"/>
            </w:tcBorders>
            <w:shd w:val="clear" w:color="000000" w:fill="FDE9D9"/>
            <w:noWrap/>
            <w:vAlign w:val="bottom"/>
            <w:hideMark/>
          </w:tcPr>
          <w:p w14:paraId="2D06C0AE"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14</w:t>
            </w:r>
          </w:p>
        </w:tc>
        <w:tc>
          <w:tcPr>
            <w:tcW w:w="1009" w:type="dxa"/>
            <w:tcBorders>
              <w:top w:val="nil"/>
              <w:left w:val="nil"/>
              <w:bottom w:val="single" w:sz="4" w:space="0" w:color="auto"/>
              <w:right w:val="single" w:sz="4" w:space="0" w:color="auto"/>
            </w:tcBorders>
            <w:shd w:val="clear" w:color="000000" w:fill="FDE9D9"/>
            <w:noWrap/>
            <w:vAlign w:val="bottom"/>
            <w:hideMark/>
          </w:tcPr>
          <w:p w14:paraId="771AA687" w14:textId="77777777" w:rsidR="009705E8" w:rsidRPr="00B32426" w:rsidRDefault="009705E8" w:rsidP="008508B0">
            <w:pPr>
              <w:jc w:val="center"/>
              <w:rPr>
                <w:noProof w:val="0"/>
                <w:color w:val="000000" w:themeColor="text1"/>
                <w:lang w:eastAsia="sk-SK"/>
              </w:rPr>
            </w:pPr>
            <w:r w:rsidRPr="00B32426">
              <w:rPr>
                <w:noProof w:val="0"/>
                <w:color w:val="000000" w:themeColor="text1"/>
                <w:lang w:eastAsia="sk-SK"/>
              </w:rPr>
              <w:t>10</w:t>
            </w:r>
          </w:p>
        </w:tc>
      </w:tr>
    </w:tbl>
    <w:p w14:paraId="69F4AC13" w14:textId="2867323A" w:rsidR="009705E8" w:rsidRDefault="009705E8" w:rsidP="00F90B62">
      <w:pPr>
        <w:jc w:val="center"/>
        <w:rPr>
          <w:i/>
          <w:noProof w:val="0"/>
          <w:color w:val="000000" w:themeColor="text1"/>
          <w:sz w:val="18"/>
          <w:szCs w:val="18"/>
        </w:rPr>
        <w:sectPr w:rsidR="009705E8" w:rsidSect="000A08E6">
          <w:type w:val="continuous"/>
          <w:pgSz w:w="11907" w:h="16840" w:code="9"/>
          <w:pgMar w:top="1956" w:right="1134" w:bottom="1701" w:left="1134" w:header="284" w:footer="868" w:gutter="0"/>
          <w:cols w:space="284"/>
          <w:docGrid w:linePitch="272"/>
        </w:sectPr>
      </w:pPr>
    </w:p>
    <w:p w14:paraId="59B0E95C" w14:textId="69086B93" w:rsidR="007A3B66" w:rsidRPr="00B32426" w:rsidRDefault="00B0220F" w:rsidP="00E54B64">
      <w:pPr>
        <w:pStyle w:val="References"/>
        <w:spacing w:line="240" w:lineRule="auto"/>
        <w:ind w:left="0" w:firstLine="284"/>
        <w:jc w:val="both"/>
        <w:rPr>
          <w:b w:val="0"/>
          <w:bCs/>
          <w:noProof w:val="0"/>
          <w:color w:val="000000" w:themeColor="text1"/>
        </w:rPr>
      </w:pPr>
      <w:r w:rsidRPr="00B32426">
        <w:rPr>
          <w:noProof w:val="0"/>
          <w:color w:val="000000" w:themeColor="text1"/>
        </w:rPr>
        <w:t>References style</w:t>
      </w:r>
      <w:r w:rsidR="007A3B66" w:rsidRPr="00B32426">
        <w:rPr>
          <w:noProof w:val="0"/>
          <w:color w:val="000000" w:themeColor="text1"/>
        </w:rPr>
        <w:t xml:space="preserve"> </w:t>
      </w:r>
      <w:r w:rsidR="00D07053" w:rsidRPr="00B32426">
        <w:rPr>
          <w:b w:val="0"/>
          <w:bCs/>
          <w:noProof w:val="0"/>
          <w:color w:val="000000" w:themeColor="text1"/>
        </w:rPr>
        <w:t xml:space="preserve">(Note: If authors have </w:t>
      </w:r>
      <w:r w:rsidR="00710D6D">
        <w:rPr>
          <w:b w:val="0"/>
          <w:bCs/>
          <w:noProof w:val="0"/>
          <w:color w:val="000000" w:themeColor="text1"/>
        </w:rPr>
        <w:t xml:space="preserve">a </w:t>
      </w:r>
      <w:r w:rsidR="00D07053" w:rsidRPr="00B32426">
        <w:rPr>
          <w:b w:val="0"/>
          <w:bCs/>
          <w:noProof w:val="0"/>
          <w:color w:val="000000" w:themeColor="text1"/>
        </w:rPr>
        <w:t xml:space="preserve">problem with </w:t>
      </w:r>
      <w:r w:rsidR="00710D6D">
        <w:rPr>
          <w:b w:val="0"/>
          <w:bCs/>
          <w:noProof w:val="0"/>
          <w:color w:val="000000" w:themeColor="text1"/>
        </w:rPr>
        <w:t xml:space="preserve">the </w:t>
      </w:r>
      <w:r w:rsidR="00D07053" w:rsidRPr="00B32426">
        <w:rPr>
          <w:b w:val="0"/>
          <w:bCs/>
          <w:noProof w:val="0"/>
          <w:color w:val="000000" w:themeColor="text1"/>
        </w:rPr>
        <w:t xml:space="preserve">preparation of the references list, you can use </w:t>
      </w:r>
      <w:r w:rsidR="00710D6D">
        <w:rPr>
          <w:b w:val="0"/>
          <w:bCs/>
          <w:noProof w:val="0"/>
          <w:color w:val="000000" w:themeColor="text1"/>
        </w:rPr>
        <w:t xml:space="preserve">the </w:t>
      </w:r>
      <w:r w:rsidR="00D07053" w:rsidRPr="00B32426">
        <w:rPr>
          <w:b w:val="0"/>
          <w:bCs/>
          <w:noProof w:val="0"/>
          <w:color w:val="000000" w:themeColor="text1"/>
        </w:rPr>
        <w:t xml:space="preserve">online service </w:t>
      </w:r>
      <w:hyperlink r:id="rId13" w:history="1">
        <w:r w:rsidR="00D07053" w:rsidRPr="00B32426">
          <w:rPr>
            <w:rStyle w:val="Hypertextovprepojenie"/>
            <w:noProof w:val="0"/>
          </w:rPr>
          <w:t>www.citethisforme.com</w:t>
        </w:r>
      </w:hyperlink>
      <w:r w:rsidR="00D07053" w:rsidRPr="00B32426">
        <w:rPr>
          <w:b w:val="0"/>
          <w:bCs/>
          <w:noProof w:val="0"/>
          <w:color w:val="000000" w:themeColor="text1"/>
        </w:rPr>
        <w:t xml:space="preserve"> with citation style </w:t>
      </w:r>
      <w:r w:rsidR="00D07053" w:rsidRPr="00B32426">
        <w:rPr>
          <w:noProof w:val="0"/>
          <w:color w:val="000000" w:themeColor="text1"/>
        </w:rPr>
        <w:t>IEEE</w:t>
      </w:r>
      <w:r w:rsidR="00D07053" w:rsidRPr="00B32426">
        <w:rPr>
          <w:b w:val="0"/>
          <w:bCs/>
          <w:noProof w:val="0"/>
          <w:color w:val="000000" w:themeColor="text1"/>
        </w:rPr>
        <w:t>.)</w:t>
      </w:r>
    </w:p>
    <w:p w14:paraId="645FB5EA" w14:textId="77777777" w:rsidR="00E54B64" w:rsidRPr="00B32426" w:rsidRDefault="00E54B64" w:rsidP="00E54B64">
      <w:pPr>
        <w:pStyle w:val="References"/>
        <w:spacing w:line="240" w:lineRule="auto"/>
        <w:ind w:left="0" w:firstLine="284"/>
        <w:jc w:val="both"/>
        <w:rPr>
          <w:b w:val="0"/>
          <w:bCs/>
          <w:noProof w:val="0"/>
          <w:color w:val="000000" w:themeColor="text1"/>
        </w:rPr>
      </w:pPr>
    </w:p>
    <w:p w14:paraId="72F5537F"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one author</w:t>
      </w:r>
    </w:p>
    <w:p w14:paraId="4891309D" w14:textId="373DE5AD" w:rsidR="00B0220F" w:rsidRPr="00B32426" w:rsidRDefault="00B0220F" w:rsidP="00B0220F">
      <w:pPr>
        <w:ind w:left="284" w:hanging="284"/>
        <w:jc w:val="both"/>
        <w:rPr>
          <w:noProof w:val="0"/>
          <w:color w:val="000000" w:themeColor="text1"/>
        </w:rPr>
      </w:pPr>
      <w:r w:rsidRPr="00B32426">
        <w:rPr>
          <w:noProof w:val="0"/>
          <w:color w:val="000000" w:themeColor="text1"/>
        </w:rPr>
        <w:t xml:space="preserve">[1] ADAIR, J.: </w:t>
      </w:r>
      <w:r w:rsidRPr="00B32426">
        <w:rPr>
          <w:i/>
          <w:noProof w:val="0"/>
          <w:color w:val="000000" w:themeColor="text1"/>
        </w:rPr>
        <w:t xml:space="preserve">Effective time management, </w:t>
      </w:r>
      <w:proofErr w:type="gramStart"/>
      <w:r w:rsidRPr="00B32426">
        <w:rPr>
          <w:i/>
          <w:noProof w:val="0"/>
          <w:color w:val="000000" w:themeColor="text1"/>
        </w:rPr>
        <w:t>How</w:t>
      </w:r>
      <w:proofErr w:type="gramEnd"/>
      <w:r w:rsidRPr="00B32426">
        <w:rPr>
          <w:i/>
          <w:noProof w:val="0"/>
          <w:color w:val="000000" w:themeColor="text1"/>
        </w:rPr>
        <w:t xml:space="preserve"> to save time and spend it wisely</w:t>
      </w:r>
      <w:r w:rsidRPr="00B32426">
        <w:rPr>
          <w:noProof w:val="0"/>
          <w:color w:val="000000" w:themeColor="text1"/>
        </w:rPr>
        <w:t xml:space="preserve">, London, Pan Books, 1998. </w:t>
      </w:r>
      <w:r w:rsidR="0092282E" w:rsidRPr="0092282E">
        <w:rPr>
          <w:noProof w:val="0"/>
          <w:color w:val="000000" w:themeColor="text1"/>
        </w:rPr>
        <w:t>https://doi.org/</w:t>
      </w:r>
      <w:r w:rsidRPr="00B32426">
        <w:rPr>
          <w:noProof w:val="0"/>
          <w:color w:val="000000" w:themeColor="text1"/>
        </w:rPr>
        <w:t>10555/a</w:t>
      </w:r>
      <w:r w:rsidR="00FD5961" w:rsidRPr="00B32426">
        <w:rPr>
          <w:noProof w:val="0"/>
          <w:color w:val="000000" w:themeColor="text1"/>
        </w:rPr>
        <w:t>tec</w:t>
      </w:r>
      <w:r w:rsidRPr="00B32426">
        <w:rPr>
          <w:noProof w:val="0"/>
          <w:color w:val="000000" w:themeColor="text1"/>
        </w:rPr>
        <w:t>/article….</w:t>
      </w:r>
    </w:p>
    <w:p w14:paraId="0502CC15"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two authors</w:t>
      </w:r>
    </w:p>
    <w:p w14:paraId="575BFB53" w14:textId="77777777" w:rsidR="00B0220F" w:rsidRPr="00B32426" w:rsidRDefault="00B0220F" w:rsidP="00B0220F">
      <w:pPr>
        <w:ind w:left="284" w:hanging="284"/>
        <w:jc w:val="both"/>
        <w:rPr>
          <w:noProof w:val="0"/>
          <w:color w:val="000000" w:themeColor="text1"/>
        </w:rPr>
      </w:pPr>
      <w:r w:rsidRPr="00B32426">
        <w:rPr>
          <w:noProof w:val="0"/>
          <w:color w:val="000000" w:themeColor="text1"/>
        </w:rPr>
        <w:t xml:space="preserve">[2] MCCARTHY, P., HATCHER, C.: </w:t>
      </w:r>
      <w:r w:rsidRPr="00B32426">
        <w:rPr>
          <w:i/>
          <w:noProof w:val="0"/>
          <w:color w:val="000000" w:themeColor="text1"/>
        </w:rPr>
        <w:t>Speaking persuasively, Making the most of your presentations</w:t>
      </w:r>
      <w:r w:rsidRPr="00B32426">
        <w:rPr>
          <w:noProof w:val="0"/>
          <w:color w:val="000000" w:themeColor="text1"/>
        </w:rPr>
        <w:t>, Sydney, Allen and Unwin, 1996.</w:t>
      </w:r>
    </w:p>
    <w:p w14:paraId="7EC573BE"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three or more authors</w:t>
      </w:r>
    </w:p>
    <w:p w14:paraId="77F642FF" w14:textId="41F0EF4F" w:rsidR="00B0220F" w:rsidRPr="00B32426" w:rsidRDefault="00B0220F" w:rsidP="00B0220F">
      <w:pPr>
        <w:ind w:left="284" w:hanging="284"/>
        <w:jc w:val="both"/>
        <w:rPr>
          <w:noProof w:val="0"/>
          <w:color w:val="000000" w:themeColor="text1"/>
        </w:rPr>
      </w:pPr>
      <w:r w:rsidRPr="00B32426">
        <w:rPr>
          <w:noProof w:val="0"/>
          <w:color w:val="000000" w:themeColor="text1"/>
        </w:rPr>
        <w:t xml:space="preserve">[3] FISHER, R., URY, W., PATTON, B.: </w:t>
      </w:r>
      <w:r w:rsidRPr="00B32426">
        <w:rPr>
          <w:i/>
          <w:noProof w:val="0"/>
          <w:color w:val="000000" w:themeColor="text1"/>
        </w:rPr>
        <w:t xml:space="preserve">Getting to yes, </w:t>
      </w:r>
      <w:proofErr w:type="gramStart"/>
      <w:r w:rsidRPr="00B32426">
        <w:rPr>
          <w:i/>
          <w:noProof w:val="0"/>
          <w:color w:val="000000" w:themeColor="text1"/>
        </w:rPr>
        <w:t>Negotiating</w:t>
      </w:r>
      <w:proofErr w:type="gramEnd"/>
      <w:r w:rsidRPr="00B32426">
        <w:rPr>
          <w:i/>
          <w:noProof w:val="0"/>
          <w:color w:val="000000" w:themeColor="text1"/>
        </w:rPr>
        <w:t xml:space="preserve"> an agreement without giving in</w:t>
      </w:r>
      <w:r w:rsidRPr="00B32426">
        <w:rPr>
          <w:noProof w:val="0"/>
          <w:color w:val="000000" w:themeColor="text1"/>
        </w:rPr>
        <w:t>, 2</w:t>
      </w:r>
      <w:r w:rsidRPr="00B32426">
        <w:rPr>
          <w:noProof w:val="0"/>
          <w:color w:val="000000" w:themeColor="text1"/>
          <w:vertAlign w:val="superscript"/>
        </w:rPr>
        <w:t>nd</w:t>
      </w:r>
      <w:r w:rsidR="003C03BB" w:rsidRPr="00B32426">
        <w:rPr>
          <w:noProof w:val="0"/>
          <w:color w:val="000000" w:themeColor="text1"/>
        </w:rPr>
        <w:t xml:space="preserve"> </w:t>
      </w:r>
      <w:r w:rsidRPr="00B32426">
        <w:rPr>
          <w:noProof w:val="0"/>
          <w:color w:val="000000" w:themeColor="text1"/>
        </w:rPr>
        <w:t xml:space="preserve">edition, London, Century Business, 1991. </w:t>
      </w:r>
      <w:r w:rsidR="0092282E" w:rsidRPr="0092282E">
        <w:rPr>
          <w:noProof w:val="0"/>
          <w:color w:val="000000" w:themeColor="text1"/>
        </w:rPr>
        <w:t>https://doi.org/</w:t>
      </w:r>
      <w:r w:rsidRPr="00B32426">
        <w:rPr>
          <w:noProof w:val="0"/>
          <w:color w:val="000000" w:themeColor="text1"/>
        </w:rPr>
        <w:t>10555/a</w:t>
      </w:r>
      <w:r w:rsidR="00FD5961" w:rsidRPr="00B32426">
        <w:rPr>
          <w:noProof w:val="0"/>
          <w:color w:val="000000" w:themeColor="text1"/>
        </w:rPr>
        <w:t>tec</w:t>
      </w:r>
      <w:r w:rsidRPr="00B32426">
        <w:rPr>
          <w:noProof w:val="0"/>
          <w:color w:val="000000" w:themeColor="text1"/>
        </w:rPr>
        <w:t>/article….</w:t>
      </w:r>
    </w:p>
    <w:p w14:paraId="3D751DF5"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 second or later edition</w:t>
      </w:r>
    </w:p>
    <w:p w14:paraId="510B1A71" w14:textId="77777777" w:rsidR="00B0220F" w:rsidRPr="00B32426" w:rsidRDefault="00B0220F" w:rsidP="00B0220F">
      <w:pPr>
        <w:ind w:left="284" w:hanging="284"/>
        <w:jc w:val="both"/>
        <w:rPr>
          <w:noProof w:val="0"/>
          <w:color w:val="000000" w:themeColor="text1"/>
        </w:rPr>
      </w:pPr>
      <w:r w:rsidRPr="00B32426">
        <w:rPr>
          <w:noProof w:val="0"/>
          <w:color w:val="000000" w:themeColor="text1"/>
        </w:rPr>
        <w:t xml:space="preserve">[4] BARNES, R.: </w:t>
      </w:r>
      <w:r w:rsidRPr="00B32426">
        <w:rPr>
          <w:i/>
          <w:noProof w:val="0"/>
          <w:color w:val="000000" w:themeColor="text1"/>
        </w:rPr>
        <w:t>Successful study for degrees</w:t>
      </w:r>
      <w:r w:rsidRPr="00B32426">
        <w:rPr>
          <w:noProof w:val="0"/>
          <w:color w:val="000000" w:themeColor="text1"/>
        </w:rPr>
        <w:t>, 2</w:t>
      </w:r>
      <w:r w:rsidRPr="00B32426">
        <w:rPr>
          <w:noProof w:val="0"/>
          <w:color w:val="000000" w:themeColor="text1"/>
          <w:vertAlign w:val="superscript"/>
        </w:rPr>
        <w:t>nd</w:t>
      </w:r>
      <w:r w:rsidR="003C03BB" w:rsidRPr="00B32426">
        <w:rPr>
          <w:noProof w:val="0"/>
          <w:color w:val="000000" w:themeColor="text1"/>
        </w:rPr>
        <w:t xml:space="preserve"> </w:t>
      </w:r>
      <w:r w:rsidRPr="00B32426">
        <w:rPr>
          <w:noProof w:val="0"/>
          <w:color w:val="000000" w:themeColor="text1"/>
        </w:rPr>
        <w:t>edition, London, Routledge, 1995.</w:t>
      </w:r>
    </w:p>
    <w:p w14:paraId="3202441B"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an editor</w:t>
      </w:r>
    </w:p>
    <w:p w14:paraId="1BFB9E98" w14:textId="5906E93E" w:rsidR="00B0220F" w:rsidRPr="00B32426" w:rsidRDefault="00B0220F" w:rsidP="00B0220F">
      <w:pPr>
        <w:ind w:left="284" w:hanging="284"/>
        <w:jc w:val="both"/>
        <w:rPr>
          <w:noProof w:val="0"/>
          <w:color w:val="000000" w:themeColor="text1"/>
        </w:rPr>
      </w:pPr>
      <w:r w:rsidRPr="00B32426">
        <w:rPr>
          <w:noProof w:val="0"/>
          <w:color w:val="000000" w:themeColor="text1"/>
        </w:rPr>
        <w:t xml:space="preserve">[5] DANAHER, P.: (ed.) </w:t>
      </w:r>
      <w:r w:rsidRPr="00B32426">
        <w:rPr>
          <w:i/>
          <w:noProof w:val="0"/>
          <w:color w:val="000000" w:themeColor="text1"/>
        </w:rPr>
        <w:t xml:space="preserve">Beyond the </w:t>
      </w:r>
      <w:r w:rsidR="00710D6D">
        <w:rPr>
          <w:i/>
          <w:noProof w:val="0"/>
          <w:color w:val="000000" w:themeColor="text1"/>
        </w:rPr>
        <w:t>F</w:t>
      </w:r>
      <w:r w:rsidRPr="00B32426">
        <w:rPr>
          <w:i/>
          <w:noProof w:val="0"/>
          <w:color w:val="000000" w:themeColor="text1"/>
        </w:rPr>
        <w:t>erris wheel</w:t>
      </w:r>
      <w:r w:rsidRPr="00B32426">
        <w:rPr>
          <w:noProof w:val="0"/>
          <w:color w:val="000000" w:themeColor="text1"/>
        </w:rPr>
        <w:t>, Rockhampton, CQU Press, 1999.</w:t>
      </w:r>
    </w:p>
    <w:p w14:paraId="1EFFFE72"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If you have used a chapter in a book written by someone other than the editor</w:t>
      </w:r>
    </w:p>
    <w:p w14:paraId="5DD10AFE" w14:textId="17780048" w:rsidR="00B0220F" w:rsidRPr="00B32426" w:rsidRDefault="00B0220F" w:rsidP="00B0220F">
      <w:pPr>
        <w:ind w:left="284" w:hanging="284"/>
        <w:jc w:val="both"/>
        <w:rPr>
          <w:noProof w:val="0"/>
          <w:color w:val="000000" w:themeColor="text1"/>
        </w:rPr>
      </w:pPr>
      <w:r w:rsidRPr="00B32426">
        <w:rPr>
          <w:noProof w:val="0"/>
          <w:color w:val="000000" w:themeColor="text1"/>
        </w:rPr>
        <w:t xml:space="preserve">[6] BYRNE, J.: </w:t>
      </w:r>
      <w:r w:rsidRPr="00B32426">
        <w:rPr>
          <w:i/>
          <w:noProof w:val="0"/>
          <w:color w:val="000000" w:themeColor="text1"/>
        </w:rPr>
        <w:t>Disabilities in tertiary education</w:t>
      </w:r>
      <w:r w:rsidRPr="00B32426">
        <w:rPr>
          <w:noProof w:val="0"/>
          <w:color w:val="000000" w:themeColor="text1"/>
        </w:rPr>
        <w:t xml:space="preserve">, in ROWAN, L. AND MCNAMEE, J. (ed.) </w:t>
      </w:r>
      <w:r w:rsidRPr="00B32426">
        <w:rPr>
          <w:i/>
          <w:noProof w:val="0"/>
          <w:color w:val="000000" w:themeColor="text1"/>
        </w:rPr>
        <w:t>Voices of a Margin</w:t>
      </w:r>
      <w:r w:rsidRPr="00B32426">
        <w:rPr>
          <w:noProof w:val="0"/>
          <w:color w:val="000000" w:themeColor="text1"/>
        </w:rPr>
        <w:t>, Rockhampton, CQU Press, 1994.</w:t>
      </w:r>
    </w:p>
    <w:p w14:paraId="379F993A"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Books with an anonymous or unknown author</w:t>
      </w:r>
    </w:p>
    <w:p w14:paraId="00C60F94" w14:textId="77777777" w:rsidR="00B0220F" w:rsidRPr="00B32426" w:rsidRDefault="00B0220F" w:rsidP="00B0220F">
      <w:pPr>
        <w:ind w:left="284" w:hanging="284"/>
        <w:jc w:val="both"/>
        <w:rPr>
          <w:noProof w:val="0"/>
          <w:color w:val="000000" w:themeColor="text1"/>
        </w:rPr>
      </w:pPr>
      <w:r w:rsidRPr="00B32426">
        <w:rPr>
          <w:noProof w:val="0"/>
          <w:color w:val="000000" w:themeColor="text1"/>
        </w:rPr>
        <w:t xml:space="preserve">[7] The University </w:t>
      </w:r>
      <w:proofErr w:type="spellStart"/>
      <w:r w:rsidRPr="00B32426">
        <w:rPr>
          <w:noProof w:val="0"/>
          <w:color w:val="000000" w:themeColor="text1"/>
        </w:rPr>
        <w:t>Encyclopedia</w:t>
      </w:r>
      <w:proofErr w:type="spellEnd"/>
      <w:r w:rsidRPr="00B32426">
        <w:rPr>
          <w:noProof w:val="0"/>
          <w:color w:val="000000" w:themeColor="text1"/>
        </w:rPr>
        <w:t>, London: Roydon, Sentences, 1992.</w:t>
      </w:r>
    </w:p>
    <w:p w14:paraId="49505B82" w14:textId="77777777" w:rsidR="00B0220F" w:rsidRPr="00B32426" w:rsidRDefault="00B0220F" w:rsidP="00B0220F">
      <w:pPr>
        <w:pStyle w:val="Conclusions"/>
        <w:ind w:left="284" w:hanging="284"/>
        <w:jc w:val="both"/>
        <w:rPr>
          <w:noProof w:val="0"/>
          <w:color w:val="000000" w:themeColor="text1"/>
        </w:rPr>
      </w:pPr>
      <w:r w:rsidRPr="00B32426">
        <w:rPr>
          <w:noProof w:val="0"/>
          <w:color w:val="000000" w:themeColor="text1"/>
        </w:rPr>
        <w:t>Written course material, distance learning unit material</w:t>
      </w:r>
    </w:p>
    <w:p w14:paraId="2AD373A7" w14:textId="5084BFBC" w:rsidR="00B0220F" w:rsidRPr="00B32426" w:rsidRDefault="00B0220F" w:rsidP="00B0220F">
      <w:pPr>
        <w:pStyle w:val="Conclusions"/>
        <w:ind w:left="284" w:hanging="284"/>
        <w:jc w:val="both"/>
        <w:rPr>
          <w:b w:val="0"/>
          <w:noProof w:val="0"/>
          <w:color w:val="000000" w:themeColor="text1"/>
        </w:rPr>
      </w:pPr>
      <w:r w:rsidRPr="00B32426">
        <w:rPr>
          <w:b w:val="0"/>
          <w:noProof w:val="0"/>
          <w:color w:val="000000" w:themeColor="text1"/>
        </w:rPr>
        <w:t>[8] DHANN, S.: CAE0001LWR Unit 5, Note</w:t>
      </w:r>
      <w:r w:rsidR="00710D6D">
        <w:rPr>
          <w:b w:val="0"/>
          <w:noProof w:val="0"/>
          <w:color w:val="000000" w:themeColor="text1"/>
        </w:rPr>
        <w:t>-</w:t>
      </w:r>
      <w:r w:rsidRPr="00B32426">
        <w:rPr>
          <w:b w:val="0"/>
          <w:noProof w:val="0"/>
          <w:color w:val="000000" w:themeColor="text1"/>
        </w:rPr>
        <w:t>taking skills from lectures and readings, Exeter, Department of Lifelong Learning, 2001.</w:t>
      </w:r>
    </w:p>
    <w:p w14:paraId="0D08A26A" w14:textId="77777777" w:rsidR="00B0220F" w:rsidRPr="00B32426" w:rsidRDefault="00B0220F" w:rsidP="00B0220F">
      <w:pPr>
        <w:pStyle w:val="Conclusions"/>
        <w:ind w:left="284" w:hanging="284"/>
        <w:jc w:val="both"/>
        <w:rPr>
          <w:noProof w:val="0"/>
          <w:color w:val="000000" w:themeColor="text1"/>
        </w:rPr>
      </w:pPr>
      <w:r w:rsidRPr="00B32426">
        <w:rPr>
          <w:noProof w:val="0"/>
          <w:color w:val="000000" w:themeColor="text1"/>
        </w:rPr>
        <w:t>If the author is unknown</w:t>
      </w:r>
    </w:p>
    <w:p w14:paraId="1F4B80B2" w14:textId="6554F61E" w:rsidR="00B0220F" w:rsidRPr="00B32426" w:rsidRDefault="00B0220F" w:rsidP="00B0220F">
      <w:pPr>
        <w:pStyle w:val="Conclusions"/>
        <w:ind w:left="284" w:hanging="284"/>
        <w:jc w:val="both"/>
        <w:rPr>
          <w:b w:val="0"/>
          <w:noProof w:val="0"/>
          <w:color w:val="000000" w:themeColor="text1"/>
        </w:rPr>
      </w:pPr>
      <w:r w:rsidRPr="00B32426">
        <w:rPr>
          <w:b w:val="0"/>
          <w:noProof w:val="0"/>
          <w:color w:val="000000" w:themeColor="text1"/>
        </w:rPr>
        <w:t>[9] Department of Lifelong Learning, CAE0001LWR Unit 5, Note</w:t>
      </w:r>
      <w:r w:rsidR="00710D6D">
        <w:rPr>
          <w:b w:val="0"/>
          <w:noProof w:val="0"/>
          <w:color w:val="000000" w:themeColor="text1"/>
        </w:rPr>
        <w:t>-</w:t>
      </w:r>
      <w:r w:rsidRPr="00B32426">
        <w:rPr>
          <w:b w:val="0"/>
          <w:noProof w:val="0"/>
          <w:color w:val="000000" w:themeColor="text1"/>
        </w:rPr>
        <w:t xml:space="preserve">taking skills from lectures and readings, Exeter, Lecturer, 1999.     </w:t>
      </w:r>
    </w:p>
    <w:p w14:paraId="2E94EB61" w14:textId="77777777" w:rsidR="00B0220F" w:rsidRPr="00B32426" w:rsidRDefault="00B0220F" w:rsidP="00B0220F">
      <w:pPr>
        <w:pStyle w:val="Conclusions"/>
        <w:ind w:left="284" w:hanging="284"/>
        <w:jc w:val="both"/>
        <w:rPr>
          <w:noProof w:val="0"/>
          <w:color w:val="000000" w:themeColor="text1"/>
        </w:rPr>
      </w:pPr>
      <w:r w:rsidRPr="00B32426">
        <w:rPr>
          <w:noProof w:val="0"/>
          <w:color w:val="000000" w:themeColor="text1"/>
        </w:rPr>
        <w:t>Government publications</w:t>
      </w:r>
    </w:p>
    <w:p w14:paraId="2216C35A" w14:textId="77777777"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[10] Department for Education and Employment (</w:t>
      </w:r>
      <w:proofErr w:type="spellStart"/>
      <w:r w:rsidRPr="00B32426">
        <w:rPr>
          <w:b w:val="0"/>
          <w:noProof w:val="0"/>
          <w:color w:val="000000" w:themeColor="text1"/>
        </w:rPr>
        <w:t>DfEE</w:t>
      </w:r>
      <w:proofErr w:type="spellEnd"/>
      <w:proofErr w:type="gramStart"/>
      <w:r w:rsidRPr="00B32426">
        <w:rPr>
          <w:b w:val="0"/>
          <w:noProof w:val="0"/>
          <w:color w:val="000000" w:themeColor="text1"/>
        </w:rPr>
        <w:t>),  Skills</w:t>
      </w:r>
      <w:proofErr w:type="gramEnd"/>
      <w:r w:rsidRPr="00B32426">
        <w:rPr>
          <w:b w:val="0"/>
          <w:noProof w:val="0"/>
          <w:color w:val="000000" w:themeColor="text1"/>
        </w:rPr>
        <w:t xml:space="preserve"> for life, The national strategy for improving adult literacy and numeracy skills, Nottingham, </w:t>
      </w:r>
      <w:proofErr w:type="spellStart"/>
      <w:r w:rsidRPr="00B32426">
        <w:rPr>
          <w:b w:val="0"/>
          <w:noProof w:val="0"/>
          <w:color w:val="000000" w:themeColor="text1"/>
        </w:rPr>
        <w:t>AfRR</w:t>
      </w:r>
      <w:proofErr w:type="spellEnd"/>
      <w:r w:rsidRPr="00B32426">
        <w:rPr>
          <w:b w:val="0"/>
          <w:noProof w:val="0"/>
          <w:color w:val="000000" w:themeColor="text1"/>
        </w:rPr>
        <w:t xml:space="preserve"> Publications, 2001.</w:t>
      </w:r>
    </w:p>
    <w:p w14:paraId="5E5128BD"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Conference papers, Proceedings</w:t>
      </w:r>
    </w:p>
    <w:p w14:paraId="6A94BAB7" w14:textId="76D2063C"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[11] HART, G., ALBRECHT, M., BULL, R., MARSHALL, L.: </w:t>
      </w:r>
      <w:r w:rsidRPr="00B32426">
        <w:rPr>
          <w:b w:val="0"/>
          <w:i/>
          <w:noProof w:val="0"/>
          <w:color w:val="000000" w:themeColor="text1"/>
        </w:rPr>
        <w:t>Peer consultation: A professional development opportunity for nurses employed in rural settings</w:t>
      </w:r>
      <w:r w:rsidRPr="00B32426">
        <w:rPr>
          <w:b w:val="0"/>
          <w:noProof w:val="0"/>
          <w:color w:val="000000" w:themeColor="text1"/>
        </w:rPr>
        <w:t>, Infront Outback – Conference Proceedings, Australian Rural Health</w:t>
      </w:r>
      <w:r w:rsidR="006A020B" w:rsidRPr="00B32426">
        <w:rPr>
          <w:b w:val="0"/>
          <w:noProof w:val="0"/>
          <w:color w:val="000000" w:themeColor="text1"/>
        </w:rPr>
        <w:t xml:space="preserve"> Conference, </w:t>
      </w:r>
      <w:r w:rsidR="006A020B" w:rsidRPr="00B32426">
        <w:rPr>
          <w:b w:val="0"/>
          <w:noProof w:val="0"/>
          <w:color w:val="000000" w:themeColor="text1"/>
        </w:rPr>
        <w:lastRenderedPageBreak/>
        <w:t>Toowoomba, pp. 203-</w:t>
      </w:r>
      <w:r w:rsidRPr="00B32426">
        <w:rPr>
          <w:b w:val="0"/>
          <w:noProof w:val="0"/>
          <w:color w:val="000000" w:themeColor="text1"/>
        </w:rPr>
        <w:t xml:space="preserve">215, 2010. </w:t>
      </w:r>
      <w:r w:rsidR="0092282E" w:rsidRPr="0092282E">
        <w:rPr>
          <w:b w:val="0"/>
          <w:noProof w:val="0"/>
          <w:color w:val="000000" w:themeColor="text1"/>
        </w:rPr>
        <w:t>https://doi.org/</w:t>
      </w:r>
      <w:r w:rsidRPr="00B32426">
        <w:rPr>
          <w:b w:val="0"/>
          <w:noProof w:val="0"/>
          <w:color w:val="000000" w:themeColor="text1"/>
        </w:rPr>
        <w:t>10555/a</w:t>
      </w:r>
      <w:r w:rsidR="00FD5961" w:rsidRPr="00B32426">
        <w:rPr>
          <w:b w:val="0"/>
          <w:noProof w:val="0"/>
          <w:color w:val="000000" w:themeColor="text1"/>
        </w:rPr>
        <w:t>tec</w:t>
      </w:r>
      <w:r w:rsidRPr="00B32426">
        <w:rPr>
          <w:b w:val="0"/>
          <w:noProof w:val="0"/>
          <w:color w:val="000000" w:themeColor="text1"/>
        </w:rPr>
        <w:t xml:space="preserve">/article…. </w:t>
      </w:r>
    </w:p>
    <w:p w14:paraId="66CBF970"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Newspaper articles</w:t>
      </w:r>
    </w:p>
    <w:p w14:paraId="3A2D1A4D" w14:textId="4F670EB3"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[12] CUMMING, F.: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Pr="00B32426">
        <w:rPr>
          <w:b w:val="0"/>
          <w:noProof w:val="0"/>
          <w:color w:val="000000" w:themeColor="text1"/>
        </w:rPr>
        <w:t>, Sunday Mail, 4 April, p. 1, 2005.</w:t>
      </w:r>
    </w:p>
    <w:p w14:paraId="6F56C2ED"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If the author is unknown</w:t>
      </w:r>
    </w:p>
    <w:p w14:paraId="6E80FED2" w14:textId="4EC13933"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[13]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Pr="00B32426">
        <w:rPr>
          <w:b w:val="0"/>
          <w:noProof w:val="0"/>
          <w:color w:val="000000" w:themeColor="text1"/>
        </w:rPr>
        <w:t>, Sunday Mail, 4 April, p. 3, 2001.</w:t>
      </w:r>
    </w:p>
    <w:p w14:paraId="65BCC0E3"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Journal article</w:t>
      </w:r>
    </w:p>
    <w:p w14:paraId="1540B562" w14:textId="551137CF"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[14] TREBUNA, P., PETRIKOVÁ, A., PEKARČÍKOVÁ, M.: Influence of physical factors of working environment on worker's performance from </w:t>
      </w:r>
      <w:r w:rsidR="00710D6D">
        <w:rPr>
          <w:b w:val="0"/>
          <w:noProof w:val="0"/>
          <w:color w:val="000000" w:themeColor="text1"/>
        </w:rPr>
        <w:t xml:space="preserve">the </w:t>
      </w:r>
      <w:r w:rsidRPr="00B32426">
        <w:rPr>
          <w:b w:val="0"/>
          <w:noProof w:val="0"/>
          <w:color w:val="000000" w:themeColor="text1"/>
        </w:rPr>
        <w:t xml:space="preserve">ergonomic point of view, </w:t>
      </w:r>
      <w:r w:rsidRPr="00B32426">
        <w:rPr>
          <w:b w:val="0"/>
          <w:i/>
          <w:noProof w:val="0"/>
          <w:color w:val="000000" w:themeColor="text1"/>
        </w:rPr>
        <w:t xml:space="preserve">Acta </w:t>
      </w:r>
      <w:proofErr w:type="spellStart"/>
      <w:r w:rsidRPr="00B32426">
        <w:rPr>
          <w:b w:val="0"/>
          <w:i/>
          <w:noProof w:val="0"/>
          <w:color w:val="000000" w:themeColor="text1"/>
        </w:rPr>
        <w:t>Simulatio</w:t>
      </w:r>
      <w:proofErr w:type="spellEnd"/>
      <w:r w:rsidRPr="00B32426">
        <w:rPr>
          <w:b w:val="0"/>
          <w:noProof w:val="0"/>
          <w:color w:val="000000" w:themeColor="text1"/>
        </w:rPr>
        <w:t xml:space="preserve">, Vol. 3, No. 3, pp. 1-9, 2017. </w:t>
      </w:r>
      <w:r w:rsidR="0092282E" w:rsidRPr="0092282E">
        <w:rPr>
          <w:b w:val="0"/>
          <w:noProof w:val="0"/>
          <w:color w:val="000000" w:themeColor="text1"/>
        </w:rPr>
        <w:t>https://doi.org/</w:t>
      </w:r>
      <w:r w:rsidRPr="00B32426">
        <w:rPr>
          <w:b w:val="0"/>
          <w:noProof w:val="0"/>
          <w:color w:val="000000" w:themeColor="text1"/>
        </w:rPr>
        <w:t>10555/a</w:t>
      </w:r>
      <w:r w:rsidR="0080213C" w:rsidRPr="00B32426">
        <w:rPr>
          <w:b w:val="0"/>
          <w:noProof w:val="0"/>
          <w:color w:val="000000" w:themeColor="text1"/>
        </w:rPr>
        <w:t>sim</w:t>
      </w:r>
      <w:r w:rsidRPr="00B32426">
        <w:rPr>
          <w:b w:val="0"/>
          <w:noProof w:val="0"/>
          <w:color w:val="000000" w:themeColor="text1"/>
        </w:rPr>
        <w:t xml:space="preserve">/article </w:t>
      </w:r>
    </w:p>
    <w:p w14:paraId="6E7B402C"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Journal article from CD-ROM, electronic database, or journal</w:t>
      </w:r>
    </w:p>
    <w:p w14:paraId="0959D472" w14:textId="48F7E273"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[15] SKARGREN, E.I., OBERG, B.: Predictive factors for </w:t>
      </w:r>
      <w:r w:rsidR="00710D6D">
        <w:rPr>
          <w:b w:val="0"/>
          <w:noProof w:val="0"/>
          <w:color w:val="000000" w:themeColor="text1"/>
        </w:rPr>
        <w:t xml:space="preserve">the </w:t>
      </w:r>
      <w:r w:rsidRPr="00B32426">
        <w:rPr>
          <w:b w:val="0"/>
          <w:noProof w:val="0"/>
          <w:color w:val="000000" w:themeColor="text1"/>
        </w:rPr>
        <w:t xml:space="preserve">1-year outcome of low-back and neck pain in patients treated in primary care, Comparison between the treatment strategies chiropractic and physiotherapy, </w:t>
      </w:r>
      <w:r w:rsidRPr="00B32426">
        <w:rPr>
          <w:b w:val="0"/>
          <w:i/>
          <w:noProof w:val="0"/>
          <w:color w:val="000000" w:themeColor="text1"/>
        </w:rPr>
        <w:t>Pain</w:t>
      </w:r>
      <w:r w:rsidRPr="00B32426">
        <w:rPr>
          <w:b w:val="0"/>
          <w:noProof w:val="0"/>
          <w:color w:val="000000" w:themeColor="text1"/>
        </w:rPr>
        <w:t xml:space="preserve"> [Electronic], </w:t>
      </w:r>
      <w:r w:rsidR="003C03BB" w:rsidRPr="00B32426">
        <w:rPr>
          <w:b w:val="0"/>
          <w:noProof w:val="0"/>
          <w:color w:val="000000" w:themeColor="text1"/>
        </w:rPr>
        <w:t>V</w:t>
      </w:r>
      <w:r w:rsidRPr="00B32426">
        <w:rPr>
          <w:b w:val="0"/>
          <w:noProof w:val="0"/>
          <w:color w:val="000000" w:themeColor="text1"/>
        </w:rPr>
        <w:t xml:space="preserve">ol. 77, </w:t>
      </w:r>
      <w:r w:rsidR="003C03BB" w:rsidRPr="00B32426">
        <w:rPr>
          <w:b w:val="0"/>
          <w:noProof w:val="0"/>
          <w:color w:val="000000" w:themeColor="text1"/>
        </w:rPr>
        <w:t>N</w:t>
      </w:r>
      <w:r w:rsidRPr="00B32426">
        <w:rPr>
          <w:b w:val="0"/>
          <w:noProof w:val="0"/>
          <w:color w:val="000000" w:themeColor="text1"/>
        </w:rPr>
        <w:t>o. 2, pp. 201-208, Available:</w:t>
      </w:r>
      <w:r w:rsidR="00B32426">
        <w:rPr>
          <w:b w:val="0"/>
          <w:noProof w:val="0"/>
          <w:color w:val="000000" w:themeColor="text1"/>
        </w:rPr>
        <w:t> </w:t>
      </w:r>
      <w:r w:rsidRPr="00B32426">
        <w:rPr>
          <w:b w:val="0"/>
          <w:noProof w:val="0"/>
          <w:color w:val="000000" w:themeColor="text1"/>
        </w:rPr>
        <w:t>Elsevier/ScienceDirect/O304-3959(98)00101-8, [10 March 1999].</w:t>
      </w:r>
    </w:p>
    <w:p w14:paraId="5637C1A6"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Electronic mail (e-mail)</w:t>
      </w:r>
    </w:p>
    <w:p w14:paraId="340CEBE6" w14:textId="77777777"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[16] JOHNSTON, R.: Access courses for women, e-mail to NIACE Lifelong Learning Mailing List (lifelong-learning@niace.org.uk), 22 Aug. [24 Aug 2001], 2001.</w:t>
      </w:r>
    </w:p>
    <w:p w14:paraId="6EC2B44A" w14:textId="77777777"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[17] ROBINSON, T.: Re: Information on course structure, e-mail to S. </w:t>
      </w:r>
      <w:proofErr w:type="spellStart"/>
      <w:r w:rsidRPr="00B32426">
        <w:rPr>
          <w:b w:val="0"/>
          <w:noProof w:val="0"/>
          <w:color w:val="000000" w:themeColor="text1"/>
        </w:rPr>
        <w:t>Dhann</w:t>
      </w:r>
      <w:proofErr w:type="spellEnd"/>
      <w:r w:rsidRPr="00B32426">
        <w:rPr>
          <w:b w:val="0"/>
          <w:noProof w:val="0"/>
          <w:color w:val="000000" w:themeColor="text1"/>
        </w:rPr>
        <w:t xml:space="preserve"> (</w:t>
      </w:r>
      <w:proofErr w:type="spellStart"/>
      <w:r w:rsidRPr="00B32426">
        <w:rPr>
          <w:b w:val="0"/>
          <w:noProof w:val="0"/>
          <w:color w:val="000000" w:themeColor="text1"/>
        </w:rPr>
        <w:t>s.dhann@exeter.ac.uk</w:t>
      </w:r>
      <w:proofErr w:type="spellEnd"/>
      <w:r w:rsidRPr="00B32426">
        <w:rPr>
          <w:b w:val="0"/>
          <w:noProof w:val="0"/>
          <w:color w:val="000000" w:themeColor="text1"/>
        </w:rPr>
        <w:t>), 12 Jul. [13 Jul 2001], 2001.</w:t>
      </w:r>
    </w:p>
    <w:p w14:paraId="3E8B5DA4"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Discussion list</w:t>
      </w:r>
    </w:p>
    <w:p w14:paraId="03941FA5" w14:textId="7FFFEF56"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[18] BERKOWITZ, P.: </w:t>
      </w:r>
      <w:r w:rsidRPr="00B32426">
        <w:rPr>
          <w:b w:val="0"/>
          <w:i/>
          <w:noProof w:val="0"/>
          <w:color w:val="000000" w:themeColor="text1"/>
        </w:rPr>
        <w:t>Sussy</w:t>
      </w:r>
      <w:r w:rsidR="002B179F">
        <w:rPr>
          <w:b w:val="0"/>
          <w:i/>
          <w:noProof w:val="0"/>
          <w:color w:val="000000" w:themeColor="text1"/>
        </w:rPr>
        <w:t>'</w:t>
      </w:r>
      <w:r w:rsidRPr="00B32426">
        <w:rPr>
          <w:b w:val="0"/>
          <w:i/>
          <w:noProof w:val="0"/>
          <w:color w:val="000000" w:themeColor="text1"/>
        </w:rPr>
        <w:t>s gravestone</w:t>
      </w:r>
      <w:r w:rsidRPr="00B32426">
        <w:rPr>
          <w:b w:val="0"/>
          <w:noProof w:val="0"/>
          <w:color w:val="000000" w:themeColor="text1"/>
        </w:rPr>
        <w:t>, 1993, Mark Twain Forum [Online], 3 Apr, Available e-mail: TWAIN-L@yorkvm2.bitnet [3 Apr 1995].</w:t>
      </w:r>
    </w:p>
    <w:p w14:paraId="648E9FDB"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World Wide Web page</w:t>
      </w:r>
    </w:p>
    <w:p w14:paraId="4E978720" w14:textId="77777777" w:rsidR="00B0220F" w:rsidRPr="00B32426" w:rsidRDefault="00B0220F" w:rsidP="0097644A">
      <w:pPr>
        <w:pStyle w:val="Style1"/>
        <w:spacing w:after="0" w:line="240" w:lineRule="auto"/>
        <w:ind w:left="426" w:hanging="426"/>
        <w:jc w:val="both"/>
        <w:rPr>
          <w:noProof w:val="0"/>
          <w:color w:val="000000" w:themeColor="text1"/>
        </w:rPr>
      </w:pPr>
      <w:r w:rsidRPr="00B32426">
        <w:rPr>
          <w:noProof w:val="0"/>
          <w:color w:val="000000" w:themeColor="text1"/>
        </w:rPr>
        <w:t>[19] YOUNG, C.: English Heritage position statement on the Valletta Convention, [Online], Available: http://www.archaeol.freeuk.com/EHPostionStatement.htm [24 Aug 2001], 2001.</w:t>
      </w:r>
    </w:p>
    <w:p w14:paraId="2627A60D" w14:textId="75D8673E" w:rsidR="00B0220F" w:rsidRPr="00B32426" w:rsidRDefault="00B0220F" w:rsidP="0097644A">
      <w:pPr>
        <w:pStyle w:val="Style1"/>
        <w:spacing w:after="0" w:line="240" w:lineRule="auto"/>
        <w:ind w:left="426" w:hanging="426"/>
        <w:jc w:val="both"/>
        <w:rPr>
          <w:noProof w:val="0"/>
          <w:color w:val="000000" w:themeColor="text1"/>
        </w:rPr>
      </w:pPr>
      <w:r w:rsidRPr="00B32426">
        <w:rPr>
          <w:noProof w:val="0"/>
          <w:color w:val="000000" w:themeColor="text1"/>
        </w:rPr>
        <w:t>[20] Acta </w:t>
      </w:r>
      <w:proofErr w:type="spellStart"/>
      <w:r w:rsidR="0080213C" w:rsidRPr="00B32426">
        <w:rPr>
          <w:noProof w:val="0"/>
          <w:color w:val="000000" w:themeColor="text1"/>
        </w:rPr>
        <w:t>Tecnolog</w:t>
      </w:r>
      <w:r w:rsidR="00F6591C" w:rsidRPr="00B32426">
        <w:rPr>
          <w:noProof w:val="0"/>
          <w:color w:val="000000" w:themeColor="text1"/>
        </w:rPr>
        <w:t>í</w:t>
      </w:r>
      <w:r w:rsidR="0080213C" w:rsidRPr="00B32426">
        <w:rPr>
          <w:noProof w:val="0"/>
          <w:color w:val="000000" w:themeColor="text1"/>
        </w:rPr>
        <w:t>a</w:t>
      </w:r>
      <w:proofErr w:type="spellEnd"/>
      <w:r w:rsidRPr="00B32426">
        <w:rPr>
          <w:noProof w:val="0"/>
          <w:color w:val="000000" w:themeColor="text1"/>
        </w:rPr>
        <w:t>, </w:t>
      </w:r>
      <w:proofErr w:type="spellStart"/>
      <w:r w:rsidR="00BB4DC1" w:rsidRPr="00B32426">
        <w:rPr>
          <w:noProof w:val="0"/>
          <w:color w:val="000000" w:themeColor="text1"/>
        </w:rPr>
        <w:t>www.actatecnologia.eu</w:t>
      </w:r>
      <w:proofErr w:type="spellEnd"/>
      <w:r w:rsidRPr="00B32426">
        <w:rPr>
          <w:noProof w:val="0"/>
          <w:color w:val="000000" w:themeColor="text1"/>
        </w:rPr>
        <w:t>:</w:t>
      </w:r>
      <w:r w:rsidR="00BB4DC1" w:rsidRPr="00B32426">
        <w:rPr>
          <w:noProof w:val="0"/>
          <w:color w:val="000000" w:themeColor="text1"/>
        </w:rPr>
        <w:t xml:space="preserve"> </w:t>
      </w:r>
      <w:r w:rsidRPr="00B32426">
        <w:rPr>
          <w:noProof w:val="0"/>
          <w:color w:val="000000" w:themeColor="text1"/>
        </w:rPr>
        <w:t>Instructions</w:t>
      </w:r>
      <w:r w:rsidR="00BB4DC1" w:rsidRPr="00B32426">
        <w:rPr>
          <w:noProof w:val="0"/>
          <w:color w:val="000000" w:themeColor="text1"/>
        </w:rPr>
        <w:t> f</w:t>
      </w:r>
      <w:r w:rsidRPr="00B32426">
        <w:rPr>
          <w:noProof w:val="0"/>
          <w:color w:val="000000" w:themeColor="text1"/>
        </w:rPr>
        <w:t>or authors, [Online], Available:</w:t>
      </w:r>
      <w:r w:rsidR="00BB4DC1" w:rsidRPr="00B32426">
        <w:rPr>
          <w:noProof w:val="0"/>
          <w:color w:val="000000" w:themeColor="text1"/>
        </w:rPr>
        <w:t xml:space="preserve"> </w:t>
      </w:r>
      <w:r w:rsidRPr="00B32426">
        <w:rPr>
          <w:noProof w:val="0"/>
          <w:color w:val="000000" w:themeColor="text1"/>
        </w:rPr>
        <w:t>http://</w:t>
      </w:r>
      <w:proofErr w:type="spellStart"/>
      <w:r w:rsidRPr="00B32426">
        <w:rPr>
          <w:noProof w:val="0"/>
          <w:color w:val="000000" w:themeColor="text1"/>
        </w:rPr>
        <w:t>www.acta</w:t>
      </w:r>
      <w:r w:rsidR="0080213C" w:rsidRPr="00B32426">
        <w:rPr>
          <w:noProof w:val="0"/>
          <w:color w:val="000000" w:themeColor="text1"/>
        </w:rPr>
        <w:t>tecnologia</w:t>
      </w:r>
      <w:r w:rsidRPr="00B32426">
        <w:rPr>
          <w:noProof w:val="0"/>
          <w:color w:val="000000" w:themeColor="text1"/>
        </w:rPr>
        <w:t>.eu</w:t>
      </w:r>
      <w:proofErr w:type="spellEnd"/>
      <w:r w:rsidRPr="00B32426">
        <w:rPr>
          <w:noProof w:val="0"/>
          <w:color w:val="000000" w:themeColor="text1"/>
        </w:rPr>
        <w:t>/</w:t>
      </w:r>
      <w:proofErr w:type="spellStart"/>
      <w:r w:rsidRPr="00B32426">
        <w:rPr>
          <w:noProof w:val="0"/>
          <w:color w:val="000000" w:themeColor="text1"/>
        </w:rPr>
        <w:t>index.php?stranka</w:t>
      </w:r>
      <w:proofErr w:type="spellEnd"/>
      <w:r w:rsidRPr="00B32426">
        <w:rPr>
          <w:noProof w:val="0"/>
          <w:color w:val="000000" w:themeColor="text1"/>
        </w:rPr>
        <w:t>=</w:t>
      </w:r>
      <w:proofErr w:type="spellStart"/>
      <w:r w:rsidRPr="00B32426">
        <w:rPr>
          <w:noProof w:val="0"/>
          <w:color w:val="000000" w:themeColor="text1"/>
        </w:rPr>
        <w:t>forauthors</w:t>
      </w:r>
      <w:proofErr w:type="spellEnd"/>
      <w:r w:rsidRPr="00B32426">
        <w:rPr>
          <w:noProof w:val="0"/>
          <w:color w:val="000000" w:themeColor="text1"/>
        </w:rPr>
        <w:t xml:space="preserve"> [06 </w:t>
      </w:r>
      <w:r w:rsidR="0080213C" w:rsidRPr="00B32426">
        <w:rPr>
          <w:noProof w:val="0"/>
          <w:color w:val="000000" w:themeColor="text1"/>
        </w:rPr>
        <w:t>Jan</w:t>
      </w:r>
      <w:r w:rsidRPr="00B32426">
        <w:rPr>
          <w:noProof w:val="0"/>
          <w:color w:val="000000" w:themeColor="text1"/>
        </w:rPr>
        <w:t xml:space="preserve"> </w:t>
      </w:r>
      <w:r w:rsidR="0080213C" w:rsidRPr="00B32426">
        <w:rPr>
          <w:noProof w:val="0"/>
          <w:color w:val="000000" w:themeColor="text1"/>
        </w:rPr>
        <w:t>2019</w:t>
      </w:r>
      <w:r w:rsidRPr="00B32426">
        <w:rPr>
          <w:noProof w:val="0"/>
          <w:color w:val="000000" w:themeColor="text1"/>
        </w:rPr>
        <w:t>], 201</w:t>
      </w:r>
      <w:r w:rsidR="0080213C" w:rsidRPr="00B32426">
        <w:rPr>
          <w:noProof w:val="0"/>
          <w:color w:val="000000" w:themeColor="text1"/>
        </w:rPr>
        <w:t>5</w:t>
      </w:r>
      <w:r w:rsidRPr="00B32426">
        <w:rPr>
          <w:noProof w:val="0"/>
          <w:color w:val="000000" w:themeColor="text1"/>
        </w:rPr>
        <w:t>.</w:t>
      </w:r>
    </w:p>
    <w:p w14:paraId="5A1A08E1" w14:textId="77777777" w:rsidR="008B6B15" w:rsidRPr="00B32426" w:rsidRDefault="008B6B15" w:rsidP="00F90B62">
      <w:pPr>
        <w:pStyle w:val="Conclusions"/>
        <w:jc w:val="both"/>
        <w:rPr>
          <w:noProof w:val="0"/>
          <w:color w:val="000000" w:themeColor="text1"/>
        </w:rPr>
      </w:pPr>
    </w:p>
    <w:p w14:paraId="33D37682" w14:textId="77777777" w:rsidR="00C3797C" w:rsidRPr="00B32426" w:rsidRDefault="00C3797C" w:rsidP="00F90B62">
      <w:pPr>
        <w:pStyle w:val="Nadpis1"/>
        <w:spacing w:before="0" w:after="0" w:line="240" w:lineRule="auto"/>
        <w:jc w:val="both"/>
        <w:rPr>
          <w:noProof w:val="0"/>
          <w:sz w:val="24"/>
          <w:szCs w:val="24"/>
        </w:rPr>
      </w:pPr>
      <w:r w:rsidRPr="00B32426">
        <w:rPr>
          <w:noProof w:val="0"/>
          <w:sz w:val="24"/>
          <w:szCs w:val="24"/>
        </w:rPr>
        <w:t>Conclusion</w:t>
      </w:r>
      <w:r w:rsidR="00ED36C4" w:rsidRPr="00B32426">
        <w:rPr>
          <w:noProof w:val="0"/>
          <w:sz w:val="24"/>
          <w:szCs w:val="24"/>
        </w:rPr>
        <w:t>s</w:t>
      </w:r>
    </w:p>
    <w:p w14:paraId="527619BD" w14:textId="55BBFCCE" w:rsidR="0076734B" w:rsidRPr="00B32426" w:rsidRDefault="0076734B" w:rsidP="00F90B62">
      <w:pPr>
        <w:pStyle w:val="Conclusions"/>
        <w:ind w:firstLine="284"/>
        <w:jc w:val="both"/>
        <w:rPr>
          <w:b w:val="0"/>
          <w:noProof w:val="0"/>
          <w:color w:val="000000" w:themeColor="text1"/>
        </w:rPr>
      </w:pPr>
      <w:r w:rsidRPr="00B32426">
        <w:rPr>
          <w:b w:val="0"/>
          <w:noProof w:val="0"/>
          <w:color w:val="000000" w:themeColor="text1"/>
        </w:rPr>
        <w:t xml:space="preserve">As part of the submission process, authors </w:t>
      </w:r>
      <w:r w:rsidR="00710D6D">
        <w:rPr>
          <w:b w:val="0"/>
          <w:noProof w:val="0"/>
          <w:color w:val="000000" w:themeColor="text1"/>
        </w:rPr>
        <w:t xml:space="preserve">must check off their submission's compliance with </w:t>
      </w:r>
      <w:proofErr w:type="gramStart"/>
      <w:r w:rsidR="00710D6D">
        <w:rPr>
          <w:b w:val="0"/>
          <w:noProof w:val="0"/>
          <w:color w:val="000000" w:themeColor="text1"/>
        </w:rPr>
        <w:t>all of</w:t>
      </w:r>
      <w:proofErr w:type="gramEnd"/>
      <w:r w:rsidR="00710D6D">
        <w:rPr>
          <w:b w:val="0"/>
          <w:noProof w:val="0"/>
          <w:color w:val="000000" w:themeColor="text1"/>
        </w:rPr>
        <w:t xml:space="preserve"> the following items, and submission of a manuscript may be returned to authors who</w:t>
      </w:r>
      <w:r w:rsidRPr="00B32426">
        <w:rPr>
          <w:b w:val="0"/>
          <w:noProof w:val="0"/>
          <w:color w:val="000000" w:themeColor="text1"/>
        </w:rPr>
        <w:t xml:space="preserve"> do not adhere to these guidelines.</w:t>
      </w:r>
    </w:p>
    <w:p w14:paraId="17C65090" w14:textId="77777777"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The manuscript has not been previously published, nor is it before another journal for consideration (or an explanation has been provided in Comments to the Editor).</w:t>
      </w:r>
    </w:p>
    <w:p w14:paraId="2E0D632E" w14:textId="77777777"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Where available, URLs and available DOIs for the references have been provided.</w:t>
      </w:r>
    </w:p>
    <w:p w14:paraId="52A29E65" w14:textId="3EA4ED10"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 xml:space="preserve">The manuscript is prepared </w:t>
      </w:r>
      <w:r w:rsidR="00710D6D">
        <w:rPr>
          <w:b w:val="0"/>
          <w:noProof w:val="0"/>
          <w:color w:val="000000" w:themeColor="text1"/>
        </w:rPr>
        <w:t>following</w:t>
      </w:r>
      <w:r w:rsidRPr="00B32426">
        <w:rPr>
          <w:b w:val="0"/>
          <w:noProof w:val="0"/>
          <w:color w:val="000000" w:themeColor="text1"/>
        </w:rPr>
        <w:t xml:space="preserve"> the instructions for </w:t>
      </w:r>
      <w:r w:rsidR="00710D6D">
        <w:rPr>
          <w:b w:val="0"/>
          <w:noProof w:val="0"/>
          <w:color w:val="000000" w:themeColor="text1"/>
        </w:rPr>
        <w:t xml:space="preserve">the </w:t>
      </w:r>
      <w:r w:rsidRPr="00B32426">
        <w:rPr>
          <w:b w:val="0"/>
          <w:noProof w:val="0"/>
          <w:color w:val="000000" w:themeColor="text1"/>
        </w:rPr>
        <w:t>authors.</w:t>
      </w:r>
    </w:p>
    <w:p w14:paraId="43A37BDB" w14:textId="233C85A6"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 xml:space="preserve">The text adheres to the stylistic and bibliographic requirements outlined in the author guidelines, found in </w:t>
      </w:r>
      <w:r w:rsidR="00710D6D">
        <w:rPr>
          <w:b w:val="0"/>
          <w:noProof w:val="0"/>
          <w:color w:val="000000" w:themeColor="text1"/>
        </w:rPr>
        <w:t xml:space="preserve">the </w:t>
      </w:r>
      <w:r w:rsidRPr="00B32426">
        <w:rPr>
          <w:b w:val="0"/>
          <w:noProof w:val="0"/>
          <w:color w:val="000000" w:themeColor="text1"/>
        </w:rPr>
        <w:t xml:space="preserve">"For Authors" folder and </w:t>
      </w:r>
      <w:r w:rsidR="00710D6D">
        <w:rPr>
          <w:b w:val="0"/>
          <w:noProof w:val="0"/>
          <w:color w:val="000000" w:themeColor="text1"/>
        </w:rPr>
        <w:t xml:space="preserve">the </w:t>
      </w:r>
      <w:r w:rsidRPr="00B32426">
        <w:rPr>
          <w:b w:val="0"/>
          <w:noProof w:val="0"/>
          <w:color w:val="000000" w:themeColor="text1"/>
        </w:rPr>
        <w:t>journal template.</w:t>
      </w:r>
    </w:p>
    <w:p w14:paraId="71D3615D" w14:textId="22695B06" w:rsidR="004E030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 xml:space="preserve">By sending </w:t>
      </w:r>
      <w:r w:rsidR="00710D6D">
        <w:rPr>
          <w:b w:val="0"/>
          <w:noProof w:val="0"/>
          <w:color w:val="000000" w:themeColor="text1"/>
        </w:rPr>
        <w:t xml:space="preserve">the </w:t>
      </w:r>
      <w:r w:rsidRPr="00B32426">
        <w:rPr>
          <w:b w:val="0"/>
          <w:noProof w:val="0"/>
          <w:color w:val="000000" w:themeColor="text1"/>
        </w:rPr>
        <w:t xml:space="preserve">manuscript for publishing in the journal </w:t>
      </w:r>
      <w:r w:rsidR="00F072F7" w:rsidRPr="00B32426">
        <w:rPr>
          <w:b w:val="0"/>
          <w:noProof w:val="0"/>
          <w:color w:val="000000" w:themeColor="text1"/>
        </w:rPr>
        <w:t xml:space="preserve">Acta </w:t>
      </w:r>
      <w:proofErr w:type="spellStart"/>
      <w:r w:rsidR="00F072F7" w:rsidRPr="00B32426">
        <w:rPr>
          <w:b w:val="0"/>
          <w:noProof w:val="0"/>
          <w:color w:val="000000" w:themeColor="text1"/>
        </w:rPr>
        <w:t>Tecnología</w:t>
      </w:r>
      <w:proofErr w:type="spellEnd"/>
      <w:r w:rsidRPr="00B32426">
        <w:rPr>
          <w:b w:val="0"/>
          <w:noProof w:val="0"/>
          <w:color w:val="000000" w:themeColor="text1"/>
        </w:rPr>
        <w:t xml:space="preserve"> author/authors agree with the terms and conditions defined by the journal </w:t>
      </w:r>
      <w:r w:rsidR="00F072F7" w:rsidRPr="00B32426">
        <w:rPr>
          <w:b w:val="0"/>
          <w:noProof w:val="0"/>
          <w:color w:val="000000" w:themeColor="text1"/>
        </w:rPr>
        <w:t xml:space="preserve">Acta </w:t>
      </w:r>
      <w:proofErr w:type="spellStart"/>
      <w:r w:rsidR="00F072F7" w:rsidRPr="00B32426">
        <w:rPr>
          <w:b w:val="0"/>
          <w:noProof w:val="0"/>
          <w:color w:val="000000" w:themeColor="text1"/>
        </w:rPr>
        <w:t>Tecnología</w:t>
      </w:r>
      <w:proofErr w:type="spellEnd"/>
      <w:r w:rsidRPr="00B32426">
        <w:rPr>
          <w:b w:val="0"/>
          <w:noProof w:val="0"/>
          <w:color w:val="000000" w:themeColor="text1"/>
        </w:rPr>
        <w:t>.</w:t>
      </w:r>
    </w:p>
    <w:p w14:paraId="554B20B3" w14:textId="1A9F11D2" w:rsidR="006B0CD7" w:rsidRPr="00B32426" w:rsidRDefault="00710D6D" w:rsidP="00F90B62">
      <w:pPr>
        <w:pStyle w:val="Conclusions"/>
        <w:numPr>
          <w:ilvl w:val="0"/>
          <w:numId w:val="2"/>
        </w:numPr>
        <w:jc w:val="both"/>
        <w:rPr>
          <w:b w:val="0"/>
          <w:noProof w:val="0"/>
          <w:color w:val="000000" w:themeColor="text1"/>
        </w:rPr>
      </w:pPr>
      <w:r>
        <w:rPr>
          <w:b w:val="0"/>
          <w:noProof w:val="0"/>
          <w:color w:val="000000" w:themeColor="text1"/>
        </w:rPr>
        <w:t>DOI</w:t>
      </w:r>
      <w:r w:rsidR="006B0CD7" w:rsidRPr="00B32426">
        <w:rPr>
          <w:b w:val="0"/>
          <w:noProof w:val="0"/>
          <w:color w:val="000000" w:themeColor="text1"/>
        </w:rPr>
        <w:t xml:space="preserve"> numbers for identification are appropriate.</w:t>
      </w:r>
    </w:p>
    <w:p w14:paraId="3E324CDE" w14:textId="77777777" w:rsidR="007E6A33" w:rsidRPr="00B32426" w:rsidRDefault="007E6A33" w:rsidP="00F90B62">
      <w:pPr>
        <w:pStyle w:val="Conclusions"/>
        <w:jc w:val="both"/>
        <w:rPr>
          <w:noProof w:val="0"/>
          <w:color w:val="000000" w:themeColor="text1"/>
        </w:rPr>
      </w:pPr>
    </w:p>
    <w:p w14:paraId="2ABBB252" w14:textId="181B0737" w:rsidR="00FF7774" w:rsidRPr="00B32426" w:rsidRDefault="00FF7774" w:rsidP="00F90B62">
      <w:pPr>
        <w:pStyle w:val="Conclusions"/>
        <w:jc w:val="both"/>
        <w:rPr>
          <w:noProof w:val="0"/>
          <w:color w:val="000000" w:themeColor="text1"/>
        </w:rPr>
      </w:pPr>
      <w:r w:rsidRPr="00B32426">
        <w:rPr>
          <w:noProof w:val="0"/>
          <w:color w:val="000000" w:themeColor="text1"/>
        </w:rPr>
        <w:t>Acknowledgement 10</w:t>
      </w:r>
      <w:r w:rsidR="002844B9" w:rsidRPr="00B32426">
        <w:rPr>
          <w:noProof w:val="0"/>
          <w:color w:val="000000" w:themeColor="text1"/>
        </w:rPr>
        <w:t xml:space="preserve"> pt</w:t>
      </w:r>
      <w:r w:rsidR="00C842AE" w:rsidRPr="00B32426">
        <w:rPr>
          <w:noProof w:val="0"/>
          <w:color w:val="000000" w:themeColor="text1"/>
        </w:rPr>
        <w:t xml:space="preserve">, </w:t>
      </w:r>
      <w:r w:rsidR="00276987">
        <w:rPr>
          <w:noProof w:val="0"/>
          <w:color w:val="000000" w:themeColor="text1"/>
        </w:rPr>
        <w:t>l</w:t>
      </w:r>
      <w:r w:rsidR="00C842AE" w:rsidRPr="00B32426">
        <w:rPr>
          <w:noProof w:val="0"/>
          <w:color w:val="000000" w:themeColor="text1"/>
        </w:rPr>
        <w:t>eft</w:t>
      </w:r>
    </w:p>
    <w:p w14:paraId="7DB4CD2D" w14:textId="363D2310" w:rsidR="008B6B15" w:rsidRPr="00B32426" w:rsidRDefault="00CD4416" w:rsidP="00F90B62">
      <w:pPr>
        <w:jc w:val="both"/>
        <w:rPr>
          <w:b/>
          <w:noProof w:val="0"/>
          <w:color w:val="000000" w:themeColor="text1"/>
        </w:rPr>
      </w:pPr>
      <w:r w:rsidRPr="00B32426">
        <w:rPr>
          <w:noProof w:val="0"/>
          <w:color w:val="000000" w:themeColor="text1"/>
        </w:rPr>
        <w:t>Th</w:t>
      </w:r>
      <w:r w:rsidR="009D54C8">
        <w:rPr>
          <w:noProof w:val="0"/>
          <w:color w:val="000000" w:themeColor="text1"/>
        </w:rPr>
        <w:t>e state grant agency supported this article</w:t>
      </w:r>
      <w:r w:rsidR="00C842AE" w:rsidRPr="00B32426">
        <w:rPr>
          <w:noProof w:val="0"/>
          <w:color w:val="000000" w:themeColor="text1"/>
        </w:rPr>
        <w:t>.</w:t>
      </w:r>
      <w:r w:rsidR="00FF7774" w:rsidRPr="00B32426">
        <w:rPr>
          <w:noProof w:val="0"/>
          <w:color w:val="000000" w:themeColor="text1"/>
        </w:rPr>
        <w:t xml:space="preserve"> </w:t>
      </w:r>
      <w:r w:rsidR="008B6B15" w:rsidRPr="00B32426">
        <w:rPr>
          <w:noProof w:val="0"/>
          <w:color w:val="000000" w:themeColor="text1"/>
        </w:rPr>
        <w:t>P</w:t>
      </w:r>
      <w:r w:rsidR="0076734B" w:rsidRPr="00B32426">
        <w:rPr>
          <w:noProof w:val="0"/>
          <w:color w:val="000000" w:themeColor="text1"/>
        </w:rPr>
        <w:t xml:space="preserve">lease do not put </w:t>
      </w:r>
      <w:r w:rsidR="00B32426" w:rsidRPr="00B32426">
        <w:rPr>
          <w:noProof w:val="0"/>
          <w:color w:val="000000" w:themeColor="text1"/>
        </w:rPr>
        <w:t>ISSN</w:t>
      </w:r>
      <w:r w:rsidR="0076734B" w:rsidRPr="00B32426">
        <w:rPr>
          <w:noProof w:val="0"/>
          <w:color w:val="000000" w:themeColor="text1"/>
        </w:rPr>
        <w:t xml:space="preserve"> and </w:t>
      </w:r>
      <w:r w:rsidR="00B32426" w:rsidRPr="00B32426">
        <w:rPr>
          <w:noProof w:val="0"/>
          <w:color w:val="000000" w:themeColor="text1"/>
        </w:rPr>
        <w:t>ISBN</w:t>
      </w:r>
      <w:r w:rsidR="0076734B" w:rsidRPr="00B32426">
        <w:rPr>
          <w:noProof w:val="0"/>
          <w:color w:val="000000" w:themeColor="text1"/>
        </w:rPr>
        <w:t xml:space="preserve">s into references! All references </w:t>
      </w:r>
      <w:r w:rsidR="009D54C8">
        <w:rPr>
          <w:noProof w:val="0"/>
          <w:color w:val="000000" w:themeColor="text1"/>
        </w:rPr>
        <w:t>must</w:t>
      </w:r>
      <w:r w:rsidR="0076734B" w:rsidRPr="00B32426">
        <w:rPr>
          <w:noProof w:val="0"/>
          <w:color w:val="000000" w:themeColor="text1"/>
        </w:rPr>
        <w:t xml:space="preserve"> be in </w:t>
      </w:r>
      <w:r w:rsidR="009D54C8">
        <w:rPr>
          <w:noProof w:val="0"/>
          <w:color w:val="000000" w:themeColor="text1"/>
        </w:rPr>
        <w:t>English</w:t>
      </w:r>
      <w:r w:rsidR="0076734B" w:rsidRPr="00B32426">
        <w:rPr>
          <w:noProof w:val="0"/>
          <w:color w:val="000000" w:themeColor="text1"/>
        </w:rPr>
        <w:t xml:space="preserve"> with </w:t>
      </w:r>
      <w:r w:rsidR="009D54C8">
        <w:rPr>
          <w:noProof w:val="0"/>
          <w:color w:val="000000" w:themeColor="text1"/>
        </w:rPr>
        <w:t xml:space="preserve">the </w:t>
      </w:r>
      <w:r w:rsidR="0076734B" w:rsidRPr="00B32426">
        <w:rPr>
          <w:noProof w:val="0"/>
          <w:color w:val="000000" w:themeColor="text1"/>
        </w:rPr>
        <w:t xml:space="preserve">mark of language originality at the end of </w:t>
      </w:r>
      <w:r w:rsidR="009D54C8">
        <w:rPr>
          <w:noProof w:val="0"/>
          <w:color w:val="000000" w:themeColor="text1"/>
        </w:rPr>
        <w:t xml:space="preserve">the </w:t>
      </w:r>
      <w:r w:rsidR="0076734B" w:rsidRPr="00B32426">
        <w:rPr>
          <w:noProof w:val="0"/>
          <w:color w:val="000000" w:themeColor="text1"/>
        </w:rPr>
        <w:t>reference</w:t>
      </w:r>
      <w:r w:rsidR="009D54C8">
        <w:rPr>
          <w:noProof w:val="0"/>
          <w:color w:val="000000" w:themeColor="text1"/>
        </w:rPr>
        <w:t>,</w:t>
      </w:r>
      <w:r w:rsidR="0076734B" w:rsidRPr="00B32426">
        <w:rPr>
          <w:noProof w:val="0"/>
          <w:color w:val="000000" w:themeColor="text1"/>
        </w:rPr>
        <w:t xml:space="preserve"> e.g.</w:t>
      </w:r>
      <w:r w:rsidR="0009297E" w:rsidRPr="00B32426">
        <w:rPr>
          <w:noProof w:val="0"/>
          <w:color w:val="000000" w:themeColor="text1"/>
        </w:rPr>
        <w:t xml:space="preserve"> (Original in Slovak, Polish, Russian, …)</w:t>
      </w:r>
    </w:p>
    <w:p w14:paraId="1C302BF0" w14:textId="77777777" w:rsidR="00207671" w:rsidRPr="00B32426" w:rsidRDefault="00207671" w:rsidP="00F90B62">
      <w:pPr>
        <w:pStyle w:val="References"/>
        <w:spacing w:line="240" w:lineRule="auto"/>
        <w:jc w:val="both"/>
        <w:rPr>
          <w:noProof w:val="0"/>
          <w:color w:val="000000" w:themeColor="text1"/>
          <w:sz w:val="24"/>
          <w:szCs w:val="24"/>
        </w:rPr>
      </w:pPr>
    </w:p>
    <w:p w14:paraId="7F1261F0" w14:textId="32AEB41B" w:rsidR="00C3797C" w:rsidRDefault="00C526B8" w:rsidP="00E061D7">
      <w:pPr>
        <w:pStyle w:val="References"/>
        <w:spacing w:line="240" w:lineRule="auto"/>
        <w:ind w:left="0" w:firstLine="284"/>
        <w:jc w:val="both"/>
        <w:rPr>
          <w:noProof w:val="0"/>
          <w:color w:val="000000" w:themeColor="text1"/>
        </w:rPr>
      </w:pPr>
      <w:r w:rsidRPr="00E061D7">
        <w:rPr>
          <w:noProof w:val="0"/>
          <w:color w:val="000000" w:themeColor="text1"/>
        </w:rPr>
        <w:t>References</w:t>
      </w:r>
      <w:r w:rsidR="009F2CEE" w:rsidRPr="00E061D7">
        <w:rPr>
          <w:noProof w:val="0"/>
          <w:color w:val="000000" w:themeColor="text1"/>
        </w:rPr>
        <w:t xml:space="preserve"> (the journal accepts full names of journals, do not use abbreviated forms, max. 35 references / 12 pages)</w:t>
      </w:r>
    </w:p>
    <w:p w14:paraId="631063D6" w14:textId="77777777" w:rsidR="00E061D7" w:rsidRPr="00E061D7" w:rsidRDefault="00E061D7" w:rsidP="00E061D7">
      <w:pPr>
        <w:pStyle w:val="References"/>
        <w:spacing w:line="240" w:lineRule="auto"/>
        <w:ind w:left="0" w:firstLine="284"/>
        <w:jc w:val="both"/>
        <w:rPr>
          <w:noProof w:val="0"/>
          <w:color w:val="000000" w:themeColor="text1"/>
        </w:rPr>
      </w:pPr>
    </w:p>
    <w:p w14:paraId="7F442686" w14:textId="4284FAA3" w:rsidR="006A623D" w:rsidRPr="00B32426" w:rsidRDefault="006A623D" w:rsidP="00207671">
      <w:pPr>
        <w:ind w:left="284" w:hanging="284"/>
        <w:jc w:val="both"/>
        <w:rPr>
          <w:noProof w:val="0"/>
          <w:color w:val="000000" w:themeColor="text1"/>
        </w:rPr>
      </w:pPr>
      <w:r w:rsidRPr="00B32426">
        <w:rPr>
          <w:noProof w:val="0"/>
          <w:color w:val="000000" w:themeColor="text1"/>
        </w:rPr>
        <w:t>[1]</w:t>
      </w:r>
      <w:r w:rsidR="00066E5E" w:rsidRPr="00B32426">
        <w:rPr>
          <w:noProof w:val="0"/>
          <w:color w:val="000000" w:themeColor="text1"/>
        </w:rPr>
        <w:t> </w:t>
      </w:r>
      <w:r w:rsidRPr="00B32426">
        <w:rPr>
          <w:noProof w:val="0"/>
          <w:color w:val="000000" w:themeColor="text1"/>
        </w:rPr>
        <w:t xml:space="preserve">ADAIR, J.: </w:t>
      </w:r>
      <w:r w:rsidRPr="00B32426">
        <w:rPr>
          <w:i/>
          <w:noProof w:val="0"/>
          <w:color w:val="000000" w:themeColor="text1"/>
        </w:rPr>
        <w:t xml:space="preserve">Effective time management, </w:t>
      </w:r>
      <w:proofErr w:type="gramStart"/>
      <w:r w:rsidRPr="00B32426">
        <w:rPr>
          <w:i/>
          <w:noProof w:val="0"/>
          <w:color w:val="000000" w:themeColor="text1"/>
        </w:rPr>
        <w:t>How</w:t>
      </w:r>
      <w:proofErr w:type="gramEnd"/>
      <w:r w:rsidRPr="00B32426">
        <w:rPr>
          <w:i/>
          <w:noProof w:val="0"/>
          <w:color w:val="000000" w:themeColor="text1"/>
        </w:rPr>
        <w:t xml:space="preserve"> to save time and spend it wisely</w:t>
      </w:r>
      <w:r w:rsidRPr="00B32426">
        <w:rPr>
          <w:noProof w:val="0"/>
          <w:color w:val="000000" w:themeColor="text1"/>
        </w:rPr>
        <w:t>, London, Pan Books, 1998.</w:t>
      </w:r>
      <w:r w:rsidR="006B0CD7" w:rsidRPr="00B32426">
        <w:rPr>
          <w:noProof w:val="0"/>
          <w:color w:val="000000" w:themeColor="text1"/>
        </w:rPr>
        <w:t xml:space="preserve"> </w:t>
      </w:r>
      <w:r w:rsidR="0092282E" w:rsidRPr="0092282E">
        <w:rPr>
          <w:noProof w:val="0"/>
          <w:color w:val="000000" w:themeColor="text1"/>
        </w:rPr>
        <w:t>https://doi.org/</w:t>
      </w:r>
      <w:r w:rsidR="006B0CD7" w:rsidRPr="00B32426">
        <w:rPr>
          <w:noProof w:val="0"/>
          <w:color w:val="000000" w:themeColor="text1"/>
        </w:rPr>
        <w:t>10555/a</w:t>
      </w:r>
      <w:r w:rsidR="00294058" w:rsidRPr="00B32426">
        <w:rPr>
          <w:noProof w:val="0"/>
          <w:color w:val="000000" w:themeColor="text1"/>
        </w:rPr>
        <w:t>tec</w:t>
      </w:r>
      <w:r w:rsidR="006B0CD7" w:rsidRPr="00B32426">
        <w:rPr>
          <w:noProof w:val="0"/>
          <w:color w:val="000000" w:themeColor="text1"/>
        </w:rPr>
        <w:t>/article….</w:t>
      </w:r>
    </w:p>
    <w:p w14:paraId="7486EA12" w14:textId="77777777" w:rsidR="006A623D" w:rsidRPr="00B32426" w:rsidRDefault="006A623D" w:rsidP="00207671">
      <w:pPr>
        <w:ind w:left="284" w:hanging="284"/>
        <w:jc w:val="both"/>
        <w:rPr>
          <w:noProof w:val="0"/>
          <w:color w:val="000000" w:themeColor="text1"/>
        </w:rPr>
      </w:pPr>
      <w:r w:rsidRPr="00B32426">
        <w:rPr>
          <w:noProof w:val="0"/>
          <w:color w:val="000000" w:themeColor="text1"/>
        </w:rPr>
        <w:t>[2]</w:t>
      </w:r>
      <w:r w:rsidR="00066E5E" w:rsidRPr="00B32426">
        <w:rPr>
          <w:noProof w:val="0"/>
          <w:color w:val="000000" w:themeColor="text1"/>
        </w:rPr>
        <w:t> </w:t>
      </w:r>
      <w:r w:rsidRPr="00B32426">
        <w:rPr>
          <w:noProof w:val="0"/>
          <w:color w:val="000000" w:themeColor="text1"/>
        </w:rPr>
        <w:t xml:space="preserve">MCCARTHY, P., HATCHER, C.: </w:t>
      </w:r>
      <w:r w:rsidRPr="00B32426">
        <w:rPr>
          <w:i/>
          <w:noProof w:val="0"/>
          <w:color w:val="000000" w:themeColor="text1"/>
        </w:rPr>
        <w:t>Speaking persuasively, Making the most of your presentations</w:t>
      </w:r>
      <w:r w:rsidRPr="00B32426">
        <w:rPr>
          <w:noProof w:val="0"/>
          <w:color w:val="000000" w:themeColor="text1"/>
        </w:rPr>
        <w:t>, Sydney, Allen and Unwin, 1996.</w:t>
      </w:r>
    </w:p>
    <w:p w14:paraId="76CEBD6E" w14:textId="255B313E" w:rsidR="006A623D" w:rsidRPr="00B32426" w:rsidRDefault="006A623D" w:rsidP="00207671">
      <w:pPr>
        <w:ind w:left="284" w:hanging="284"/>
        <w:jc w:val="both"/>
        <w:rPr>
          <w:noProof w:val="0"/>
          <w:color w:val="000000" w:themeColor="text1"/>
        </w:rPr>
      </w:pPr>
      <w:r w:rsidRPr="00B32426">
        <w:rPr>
          <w:noProof w:val="0"/>
          <w:color w:val="000000" w:themeColor="text1"/>
        </w:rPr>
        <w:t>[3]</w:t>
      </w:r>
      <w:r w:rsidR="00066E5E" w:rsidRPr="00B32426">
        <w:rPr>
          <w:noProof w:val="0"/>
          <w:color w:val="000000" w:themeColor="text1"/>
        </w:rPr>
        <w:t> </w:t>
      </w:r>
      <w:r w:rsidRPr="00B32426">
        <w:rPr>
          <w:noProof w:val="0"/>
          <w:color w:val="000000" w:themeColor="text1"/>
        </w:rPr>
        <w:t xml:space="preserve">FISHER, R., URY, W., PATTON, B.: </w:t>
      </w:r>
      <w:r w:rsidRPr="00B32426">
        <w:rPr>
          <w:i/>
          <w:noProof w:val="0"/>
          <w:color w:val="000000" w:themeColor="text1"/>
        </w:rPr>
        <w:t xml:space="preserve">Getting to yes, </w:t>
      </w:r>
      <w:proofErr w:type="gramStart"/>
      <w:r w:rsidRPr="00B32426">
        <w:rPr>
          <w:i/>
          <w:noProof w:val="0"/>
          <w:color w:val="000000" w:themeColor="text1"/>
        </w:rPr>
        <w:t>Negotiating</w:t>
      </w:r>
      <w:proofErr w:type="gramEnd"/>
      <w:r w:rsidRPr="00B32426">
        <w:rPr>
          <w:i/>
          <w:noProof w:val="0"/>
          <w:color w:val="000000" w:themeColor="text1"/>
        </w:rPr>
        <w:t xml:space="preserve"> an agreement without giving in</w:t>
      </w:r>
      <w:r w:rsidRPr="00B32426">
        <w:rPr>
          <w:noProof w:val="0"/>
          <w:color w:val="000000" w:themeColor="text1"/>
        </w:rPr>
        <w:t>, 2nd edition, London, Century Business, 1991.</w:t>
      </w:r>
      <w:r w:rsidR="006B0CD7" w:rsidRPr="00B32426">
        <w:rPr>
          <w:noProof w:val="0"/>
          <w:color w:val="000000" w:themeColor="text1"/>
        </w:rPr>
        <w:t xml:space="preserve"> </w:t>
      </w:r>
      <w:r w:rsidR="0092282E" w:rsidRPr="0092282E">
        <w:rPr>
          <w:noProof w:val="0"/>
          <w:color w:val="000000" w:themeColor="text1"/>
        </w:rPr>
        <w:t>https://doi.org/</w:t>
      </w:r>
      <w:r w:rsidR="006B0CD7" w:rsidRPr="00B32426">
        <w:rPr>
          <w:noProof w:val="0"/>
          <w:color w:val="000000" w:themeColor="text1"/>
        </w:rPr>
        <w:t>10555/al/article….</w:t>
      </w:r>
    </w:p>
    <w:p w14:paraId="74461FC4" w14:textId="77777777" w:rsidR="006A623D" w:rsidRPr="00B32426" w:rsidRDefault="006A623D" w:rsidP="00207671">
      <w:pPr>
        <w:ind w:left="284" w:hanging="284"/>
        <w:jc w:val="both"/>
        <w:rPr>
          <w:noProof w:val="0"/>
          <w:color w:val="000000" w:themeColor="text1"/>
        </w:rPr>
      </w:pPr>
      <w:r w:rsidRPr="00B32426">
        <w:rPr>
          <w:noProof w:val="0"/>
          <w:color w:val="000000" w:themeColor="text1"/>
        </w:rPr>
        <w:t>[4]</w:t>
      </w:r>
      <w:r w:rsidR="00066E5E" w:rsidRPr="00B32426">
        <w:rPr>
          <w:noProof w:val="0"/>
          <w:color w:val="000000" w:themeColor="text1"/>
        </w:rPr>
        <w:t> </w:t>
      </w:r>
      <w:r w:rsidRPr="00B32426">
        <w:rPr>
          <w:noProof w:val="0"/>
          <w:color w:val="000000" w:themeColor="text1"/>
        </w:rPr>
        <w:t xml:space="preserve">BARNES, R.: </w:t>
      </w:r>
      <w:r w:rsidRPr="00B32426">
        <w:rPr>
          <w:i/>
          <w:noProof w:val="0"/>
          <w:color w:val="000000" w:themeColor="text1"/>
        </w:rPr>
        <w:t>Successful study for degrees</w:t>
      </w:r>
      <w:r w:rsidRPr="00B32426">
        <w:rPr>
          <w:noProof w:val="0"/>
          <w:color w:val="000000" w:themeColor="text1"/>
        </w:rPr>
        <w:t>, 2nd edition, London, Routledge, 1995.</w:t>
      </w:r>
    </w:p>
    <w:p w14:paraId="413D9751" w14:textId="02652698" w:rsidR="006A623D" w:rsidRPr="00B32426" w:rsidRDefault="006A623D" w:rsidP="00207671">
      <w:pPr>
        <w:ind w:left="284" w:hanging="284"/>
        <w:jc w:val="both"/>
        <w:rPr>
          <w:noProof w:val="0"/>
          <w:color w:val="000000" w:themeColor="text1"/>
        </w:rPr>
      </w:pPr>
      <w:r w:rsidRPr="00B32426">
        <w:rPr>
          <w:noProof w:val="0"/>
          <w:color w:val="000000" w:themeColor="text1"/>
        </w:rPr>
        <w:t>[5]</w:t>
      </w:r>
      <w:r w:rsidR="00066E5E" w:rsidRPr="00B32426">
        <w:rPr>
          <w:noProof w:val="0"/>
          <w:color w:val="000000" w:themeColor="text1"/>
        </w:rPr>
        <w:t> </w:t>
      </w:r>
      <w:r w:rsidRPr="00B32426">
        <w:rPr>
          <w:noProof w:val="0"/>
          <w:color w:val="000000" w:themeColor="text1"/>
        </w:rPr>
        <w:t xml:space="preserve">DANAHER, P.: (ed.) </w:t>
      </w:r>
      <w:r w:rsidRPr="00B32426">
        <w:rPr>
          <w:i/>
          <w:noProof w:val="0"/>
          <w:color w:val="000000" w:themeColor="text1"/>
        </w:rPr>
        <w:t xml:space="preserve">Beyond the </w:t>
      </w:r>
      <w:r w:rsidR="009D54C8">
        <w:rPr>
          <w:i/>
          <w:noProof w:val="0"/>
          <w:color w:val="000000" w:themeColor="text1"/>
        </w:rPr>
        <w:t>F</w:t>
      </w:r>
      <w:r w:rsidRPr="00B32426">
        <w:rPr>
          <w:i/>
          <w:noProof w:val="0"/>
          <w:color w:val="000000" w:themeColor="text1"/>
        </w:rPr>
        <w:t>erris wheel</w:t>
      </w:r>
      <w:r w:rsidRPr="00B32426">
        <w:rPr>
          <w:noProof w:val="0"/>
          <w:color w:val="000000" w:themeColor="text1"/>
        </w:rPr>
        <w:t>, Rockhampton, CQU Press, 1999.</w:t>
      </w:r>
    </w:p>
    <w:p w14:paraId="72E2D4AA" w14:textId="7D865953" w:rsidR="006A623D" w:rsidRPr="00B32426" w:rsidRDefault="006A623D" w:rsidP="00207671">
      <w:pPr>
        <w:ind w:left="284" w:hanging="284"/>
        <w:jc w:val="both"/>
        <w:rPr>
          <w:noProof w:val="0"/>
          <w:color w:val="000000" w:themeColor="text1"/>
        </w:rPr>
      </w:pPr>
      <w:r w:rsidRPr="00B32426">
        <w:rPr>
          <w:noProof w:val="0"/>
          <w:color w:val="000000" w:themeColor="text1"/>
        </w:rPr>
        <w:t>[6]</w:t>
      </w:r>
      <w:r w:rsidR="00066E5E" w:rsidRPr="00B32426">
        <w:rPr>
          <w:noProof w:val="0"/>
          <w:color w:val="000000" w:themeColor="text1"/>
        </w:rPr>
        <w:t> </w:t>
      </w:r>
      <w:r w:rsidRPr="00B32426">
        <w:rPr>
          <w:noProof w:val="0"/>
          <w:color w:val="000000" w:themeColor="text1"/>
        </w:rPr>
        <w:t xml:space="preserve">BYRNE, J.: </w:t>
      </w:r>
      <w:r w:rsidR="002B179F">
        <w:rPr>
          <w:i/>
          <w:noProof w:val="0"/>
          <w:color w:val="000000" w:themeColor="text1"/>
        </w:rPr>
        <w:t>'</w:t>
      </w:r>
      <w:r w:rsidRPr="00B32426">
        <w:rPr>
          <w:i/>
          <w:noProof w:val="0"/>
          <w:color w:val="000000" w:themeColor="text1"/>
        </w:rPr>
        <w:t>Disabilities in tertiary education</w:t>
      </w:r>
      <w:r w:rsidRPr="00B32426">
        <w:rPr>
          <w:noProof w:val="0"/>
          <w:color w:val="000000" w:themeColor="text1"/>
        </w:rPr>
        <w:t xml:space="preserve">, in ROWAN, L. AND MCNAMEE, J. (ed.) </w:t>
      </w:r>
      <w:r w:rsidRPr="00B32426">
        <w:rPr>
          <w:i/>
          <w:noProof w:val="0"/>
          <w:color w:val="000000" w:themeColor="text1"/>
        </w:rPr>
        <w:t>Voices of a Margin</w:t>
      </w:r>
      <w:r w:rsidRPr="00B32426">
        <w:rPr>
          <w:noProof w:val="0"/>
          <w:color w:val="000000" w:themeColor="text1"/>
        </w:rPr>
        <w:t>, Rockhampton, CQU Press, 1994.</w:t>
      </w:r>
    </w:p>
    <w:p w14:paraId="03058096" w14:textId="77777777" w:rsidR="006A623D" w:rsidRPr="00B32426" w:rsidRDefault="006A623D" w:rsidP="00207671">
      <w:pPr>
        <w:ind w:left="284" w:hanging="284"/>
        <w:jc w:val="both"/>
        <w:rPr>
          <w:noProof w:val="0"/>
          <w:color w:val="000000" w:themeColor="text1"/>
        </w:rPr>
      </w:pPr>
      <w:r w:rsidRPr="00B32426">
        <w:rPr>
          <w:noProof w:val="0"/>
          <w:color w:val="000000" w:themeColor="text1"/>
        </w:rPr>
        <w:t>[7]</w:t>
      </w:r>
      <w:r w:rsidR="00066E5E" w:rsidRPr="00B32426">
        <w:rPr>
          <w:noProof w:val="0"/>
          <w:color w:val="000000" w:themeColor="text1"/>
        </w:rPr>
        <w:t> </w:t>
      </w:r>
      <w:r w:rsidRPr="00B32426">
        <w:rPr>
          <w:noProof w:val="0"/>
          <w:color w:val="000000" w:themeColor="text1"/>
        </w:rPr>
        <w:t xml:space="preserve">The University </w:t>
      </w:r>
      <w:proofErr w:type="spellStart"/>
      <w:r w:rsidRPr="00B32426">
        <w:rPr>
          <w:noProof w:val="0"/>
          <w:color w:val="000000" w:themeColor="text1"/>
        </w:rPr>
        <w:t>Encyclopedia</w:t>
      </w:r>
      <w:proofErr w:type="spellEnd"/>
      <w:r w:rsidRPr="00B32426">
        <w:rPr>
          <w:noProof w:val="0"/>
          <w:color w:val="000000" w:themeColor="text1"/>
        </w:rPr>
        <w:t>, London: Roydon, Sentences, 1992.</w:t>
      </w:r>
    </w:p>
    <w:p w14:paraId="0522B3AB" w14:textId="5FCCF56F" w:rsidR="006A623D" w:rsidRPr="00B32426" w:rsidRDefault="006A623D" w:rsidP="00207671">
      <w:pPr>
        <w:pStyle w:val="Conclusions"/>
        <w:ind w:left="284" w:hanging="284"/>
        <w:jc w:val="both"/>
        <w:rPr>
          <w:b w:val="0"/>
          <w:noProof w:val="0"/>
          <w:color w:val="000000" w:themeColor="text1"/>
        </w:rPr>
      </w:pPr>
      <w:r w:rsidRPr="00B32426">
        <w:rPr>
          <w:b w:val="0"/>
          <w:noProof w:val="0"/>
          <w:color w:val="000000" w:themeColor="text1"/>
        </w:rPr>
        <w:t>[8]</w:t>
      </w:r>
      <w:r w:rsidR="00066E5E" w:rsidRPr="00B32426">
        <w:rPr>
          <w:b w:val="0"/>
          <w:noProof w:val="0"/>
          <w:color w:val="000000" w:themeColor="text1"/>
        </w:rPr>
        <w:t> </w:t>
      </w:r>
      <w:r w:rsidRPr="00B32426">
        <w:rPr>
          <w:b w:val="0"/>
          <w:noProof w:val="0"/>
          <w:color w:val="000000" w:themeColor="text1"/>
        </w:rPr>
        <w:t>DHANN, S.: CAE0001LWR Unit 5, Note</w:t>
      </w:r>
      <w:r w:rsidR="009D54C8">
        <w:rPr>
          <w:b w:val="0"/>
          <w:noProof w:val="0"/>
          <w:color w:val="000000" w:themeColor="text1"/>
        </w:rPr>
        <w:t>-</w:t>
      </w:r>
      <w:r w:rsidRPr="00B32426">
        <w:rPr>
          <w:b w:val="0"/>
          <w:noProof w:val="0"/>
          <w:color w:val="000000" w:themeColor="text1"/>
        </w:rPr>
        <w:t>taking skills from lectures and readings, Exeter, Department of Lifelong Learning, 2001.</w:t>
      </w:r>
    </w:p>
    <w:p w14:paraId="1F534AF1" w14:textId="2DA77043" w:rsidR="006A623D" w:rsidRPr="00B32426" w:rsidRDefault="006A623D" w:rsidP="00207671">
      <w:pPr>
        <w:pStyle w:val="Conclusions"/>
        <w:ind w:left="284" w:hanging="284"/>
        <w:jc w:val="both"/>
        <w:rPr>
          <w:b w:val="0"/>
          <w:noProof w:val="0"/>
          <w:color w:val="000000" w:themeColor="text1"/>
        </w:rPr>
      </w:pPr>
      <w:r w:rsidRPr="00B32426">
        <w:rPr>
          <w:b w:val="0"/>
          <w:noProof w:val="0"/>
          <w:color w:val="000000" w:themeColor="text1"/>
        </w:rPr>
        <w:t>[9]</w:t>
      </w:r>
      <w:r w:rsidR="00066E5E" w:rsidRPr="00B32426">
        <w:rPr>
          <w:b w:val="0"/>
          <w:noProof w:val="0"/>
          <w:color w:val="000000" w:themeColor="text1"/>
        </w:rPr>
        <w:t> </w:t>
      </w:r>
      <w:r w:rsidRPr="00B32426">
        <w:rPr>
          <w:b w:val="0"/>
          <w:noProof w:val="0"/>
          <w:color w:val="000000" w:themeColor="text1"/>
        </w:rPr>
        <w:t>Department of Lifelong Learning, CAE0001LWR Unit 5, Note</w:t>
      </w:r>
      <w:r w:rsidR="009D54C8">
        <w:rPr>
          <w:b w:val="0"/>
          <w:noProof w:val="0"/>
          <w:color w:val="000000" w:themeColor="text1"/>
        </w:rPr>
        <w:t>-</w:t>
      </w:r>
      <w:r w:rsidRPr="00B32426">
        <w:rPr>
          <w:b w:val="0"/>
          <w:noProof w:val="0"/>
          <w:color w:val="000000" w:themeColor="text1"/>
        </w:rPr>
        <w:t xml:space="preserve">taking skills from lectures and readings, Exeter, Lecturer, 1999.     </w:t>
      </w:r>
    </w:p>
    <w:p w14:paraId="596EC346" w14:textId="7777777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[10]</w:t>
      </w:r>
      <w:r w:rsidR="00066E5E" w:rsidRPr="00B32426">
        <w:rPr>
          <w:b w:val="0"/>
          <w:noProof w:val="0"/>
          <w:color w:val="000000" w:themeColor="text1"/>
        </w:rPr>
        <w:t> </w:t>
      </w:r>
      <w:r w:rsidRPr="00B32426">
        <w:rPr>
          <w:b w:val="0"/>
          <w:noProof w:val="0"/>
          <w:color w:val="000000" w:themeColor="text1"/>
        </w:rPr>
        <w:t>Department for Education and Employment (</w:t>
      </w:r>
      <w:proofErr w:type="spellStart"/>
      <w:r w:rsidRPr="00B32426">
        <w:rPr>
          <w:b w:val="0"/>
          <w:noProof w:val="0"/>
          <w:color w:val="000000" w:themeColor="text1"/>
        </w:rPr>
        <w:t>DfEE</w:t>
      </w:r>
      <w:proofErr w:type="spellEnd"/>
      <w:proofErr w:type="gramStart"/>
      <w:r w:rsidRPr="00B32426">
        <w:rPr>
          <w:b w:val="0"/>
          <w:noProof w:val="0"/>
          <w:color w:val="000000" w:themeColor="text1"/>
        </w:rPr>
        <w:t>),  Skills</w:t>
      </w:r>
      <w:proofErr w:type="gramEnd"/>
      <w:r w:rsidRPr="00B32426">
        <w:rPr>
          <w:b w:val="0"/>
          <w:noProof w:val="0"/>
          <w:color w:val="000000" w:themeColor="text1"/>
        </w:rPr>
        <w:t xml:space="preserve"> for life, The national strategy for improving adult literacy and numeracy skills, Nottingham, </w:t>
      </w:r>
      <w:proofErr w:type="spellStart"/>
      <w:r w:rsidRPr="00B32426">
        <w:rPr>
          <w:b w:val="0"/>
          <w:noProof w:val="0"/>
          <w:color w:val="000000" w:themeColor="text1"/>
        </w:rPr>
        <w:t>AfRR</w:t>
      </w:r>
      <w:proofErr w:type="spellEnd"/>
      <w:r w:rsidRPr="00B32426">
        <w:rPr>
          <w:b w:val="0"/>
          <w:noProof w:val="0"/>
          <w:color w:val="000000" w:themeColor="text1"/>
        </w:rPr>
        <w:t xml:space="preserve"> Publications, 2001.</w:t>
      </w:r>
    </w:p>
    <w:p w14:paraId="09464D2E" w14:textId="0B2FAB20"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[11]</w:t>
      </w:r>
      <w:r w:rsidR="00066E5E" w:rsidRPr="00B32426">
        <w:rPr>
          <w:b w:val="0"/>
          <w:noProof w:val="0"/>
          <w:color w:val="000000" w:themeColor="text1"/>
        </w:rPr>
        <w:t> </w:t>
      </w:r>
      <w:r w:rsidRPr="00B32426">
        <w:rPr>
          <w:b w:val="0"/>
          <w:noProof w:val="0"/>
          <w:color w:val="000000" w:themeColor="text1"/>
        </w:rPr>
        <w:t xml:space="preserve">HART, G., ALBRECHT, M., BULL, R., MARSHALL, L.: </w:t>
      </w:r>
      <w:r w:rsidR="002B179F">
        <w:rPr>
          <w:b w:val="0"/>
          <w:i/>
          <w:noProof w:val="0"/>
          <w:color w:val="000000" w:themeColor="text1"/>
        </w:rPr>
        <w:t>'</w:t>
      </w:r>
      <w:r w:rsidRPr="00B32426">
        <w:rPr>
          <w:b w:val="0"/>
          <w:i/>
          <w:noProof w:val="0"/>
          <w:color w:val="000000" w:themeColor="text1"/>
        </w:rPr>
        <w:t>Peer consultation: A professional development opportunity for nurses employed in rural settings</w:t>
      </w:r>
      <w:r w:rsidR="002B179F">
        <w:rPr>
          <w:b w:val="0"/>
          <w:i/>
          <w:noProof w:val="0"/>
          <w:color w:val="000000" w:themeColor="text1"/>
        </w:rPr>
        <w:t>'</w:t>
      </w:r>
      <w:r w:rsidRPr="00B32426">
        <w:rPr>
          <w:b w:val="0"/>
          <w:noProof w:val="0"/>
          <w:color w:val="000000" w:themeColor="text1"/>
        </w:rPr>
        <w:t xml:space="preserve">, Infront Outback – Conference </w:t>
      </w:r>
      <w:r w:rsidRPr="00B32426">
        <w:rPr>
          <w:b w:val="0"/>
          <w:noProof w:val="0"/>
          <w:color w:val="000000" w:themeColor="text1"/>
        </w:rPr>
        <w:lastRenderedPageBreak/>
        <w:t>Proceedings, Australian Rural Health Conference, Toowoomba, pp. 203–215, 2010.</w:t>
      </w:r>
      <w:r w:rsidR="008F16D8" w:rsidRPr="00B32426">
        <w:rPr>
          <w:b w:val="0"/>
          <w:noProof w:val="0"/>
          <w:color w:val="000000" w:themeColor="text1"/>
        </w:rPr>
        <w:t xml:space="preserve"> </w:t>
      </w:r>
      <w:r w:rsidR="0092282E" w:rsidRPr="0092282E">
        <w:rPr>
          <w:b w:val="0"/>
          <w:noProof w:val="0"/>
          <w:color w:val="000000" w:themeColor="text1"/>
        </w:rPr>
        <w:t>https://doi.org/</w:t>
      </w:r>
      <w:r w:rsidR="008F16D8" w:rsidRPr="00B32426">
        <w:rPr>
          <w:b w:val="0"/>
          <w:noProof w:val="0"/>
          <w:color w:val="000000" w:themeColor="text1"/>
        </w:rPr>
        <w:t xml:space="preserve">10555/al/article…. </w:t>
      </w:r>
    </w:p>
    <w:p w14:paraId="690B995A" w14:textId="1F97A3EA"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[12]</w:t>
      </w:r>
      <w:r w:rsidR="00066E5E" w:rsidRPr="00B32426">
        <w:rPr>
          <w:b w:val="0"/>
          <w:noProof w:val="0"/>
          <w:color w:val="000000" w:themeColor="text1"/>
        </w:rPr>
        <w:t> </w:t>
      </w:r>
      <w:r w:rsidRPr="00B32426">
        <w:rPr>
          <w:b w:val="0"/>
          <w:noProof w:val="0"/>
          <w:color w:val="000000" w:themeColor="text1"/>
        </w:rPr>
        <w:t xml:space="preserve">CUMMING, F.: </w:t>
      </w:r>
      <w:r w:rsidRPr="00B32426">
        <w:rPr>
          <w:b w:val="0"/>
          <w:i/>
          <w:noProof w:val="0"/>
          <w:color w:val="000000" w:themeColor="text1"/>
        </w:rPr>
        <w:t>Tax-free savings push</w:t>
      </w:r>
      <w:r w:rsidR="00565DF4" w:rsidRPr="00B32426">
        <w:rPr>
          <w:b w:val="0"/>
          <w:noProof w:val="0"/>
          <w:color w:val="000000" w:themeColor="text1"/>
        </w:rPr>
        <w:t>, Sunday Mail, 4 April, p. 1</w:t>
      </w:r>
      <w:r w:rsidRPr="00B32426">
        <w:rPr>
          <w:b w:val="0"/>
          <w:noProof w:val="0"/>
          <w:color w:val="000000" w:themeColor="text1"/>
        </w:rPr>
        <w:t>, 2005.</w:t>
      </w:r>
    </w:p>
    <w:p w14:paraId="7D070202" w14:textId="69863366"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[13]</w:t>
      </w:r>
      <w:r w:rsidR="00066E5E" w:rsidRPr="00B32426">
        <w:rPr>
          <w:b w:val="0"/>
          <w:noProof w:val="0"/>
          <w:color w:val="000000" w:themeColor="text1"/>
        </w:rPr>
        <w:t> </w:t>
      </w:r>
      <w:r w:rsidRPr="00B32426">
        <w:rPr>
          <w:b w:val="0"/>
          <w:i/>
          <w:noProof w:val="0"/>
          <w:color w:val="000000" w:themeColor="text1"/>
        </w:rPr>
        <w:t>Tax-free savings push</w:t>
      </w:r>
      <w:r w:rsidR="00565DF4" w:rsidRPr="00B32426">
        <w:rPr>
          <w:b w:val="0"/>
          <w:noProof w:val="0"/>
          <w:color w:val="000000" w:themeColor="text1"/>
        </w:rPr>
        <w:t>, Sunday Mail, 4 April, p. 3</w:t>
      </w:r>
      <w:r w:rsidRPr="00B32426">
        <w:rPr>
          <w:b w:val="0"/>
          <w:noProof w:val="0"/>
          <w:color w:val="000000" w:themeColor="text1"/>
        </w:rPr>
        <w:t>, 2001.</w:t>
      </w:r>
    </w:p>
    <w:p w14:paraId="10E511A6" w14:textId="015B95D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[14]</w:t>
      </w:r>
      <w:r w:rsidR="00066E5E" w:rsidRPr="00B32426">
        <w:rPr>
          <w:b w:val="0"/>
          <w:noProof w:val="0"/>
          <w:color w:val="000000" w:themeColor="text1"/>
        </w:rPr>
        <w:t> </w:t>
      </w:r>
      <w:r w:rsidR="006B0CD7" w:rsidRPr="00B32426">
        <w:rPr>
          <w:b w:val="0"/>
          <w:noProof w:val="0"/>
          <w:color w:val="000000" w:themeColor="text1"/>
        </w:rPr>
        <w:t>TREBUNA, P., PETRIKOVÁ, A., PEKARČÍKOVÁ, M.</w:t>
      </w:r>
      <w:r w:rsidRPr="00B32426">
        <w:rPr>
          <w:b w:val="0"/>
          <w:noProof w:val="0"/>
          <w:color w:val="000000" w:themeColor="text1"/>
        </w:rPr>
        <w:t xml:space="preserve">: </w:t>
      </w:r>
      <w:r w:rsidR="006B0CD7" w:rsidRPr="00B32426">
        <w:rPr>
          <w:b w:val="0"/>
          <w:noProof w:val="0"/>
          <w:color w:val="000000" w:themeColor="text1"/>
        </w:rPr>
        <w:t xml:space="preserve">Influence of physical factors of working environment on worker's performance from </w:t>
      </w:r>
      <w:r w:rsidR="009D54C8">
        <w:rPr>
          <w:b w:val="0"/>
          <w:noProof w:val="0"/>
          <w:color w:val="000000" w:themeColor="text1"/>
        </w:rPr>
        <w:t xml:space="preserve">the </w:t>
      </w:r>
      <w:r w:rsidR="006B0CD7" w:rsidRPr="00B32426">
        <w:rPr>
          <w:b w:val="0"/>
          <w:noProof w:val="0"/>
          <w:color w:val="000000" w:themeColor="text1"/>
        </w:rPr>
        <w:t xml:space="preserve">ergonomic point of view, </w:t>
      </w:r>
      <w:r w:rsidR="006B0CD7" w:rsidRPr="00B32426">
        <w:rPr>
          <w:b w:val="0"/>
          <w:i/>
          <w:noProof w:val="0"/>
          <w:color w:val="000000" w:themeColor="text1"/>
        </w:rPr>
        <w:t xml:space="preserve">Acta </w:t>
      </w:r>
      <w:proofErr w:type="spellStart"/>
      <w:r w:rsidR="006B0CD7" w:rsidRPr="00B32426">
        <w:rPr>
          <w:b w:val="0"/>
          <w:i/>
          <w:noProof w:val="0"/>
          <w:color w:val="000000" w:themeColor="text1"/>
        </w:rPr>
        <w:t>Simulatio</w:t>
      </w:r>
      <w:proofErr w:type="spellEnd"/>
      <w:r w:rsidR="006B0CD7" w:rsidRPr="00B32426">
        <w:rPr>
          <w:b w:val="0"/>
          <w:noProof w:val="0"/>
          <w:color w:val="000000" w:themeColor="text1"/>
        </w:rPr>
        <w:t>, Vol. 3, No. 3, pp. 1-9, 2017</w:t>
      </w:r>
      <w:r w:rsidRPr="00B32426">
        <w:rPr>
          <w:b w:val="0"/>
          <w:noProof w:val="0"/>
          <w:color w:val="000000" w:themeColor="text1"/>
        </w:rPr>
        <w:t>.</w:t>
      </w:r>
      <w:r w:rsidR="00CC40BD" w:rsidRPr="00B32426">
        <w:rPr>
          <w:b w:val="0"/>
          <w:noProof w:val="0"/>
          <w:color w:val="000000" w:themeColor="text1"/>
        </w:rPr>
        <w:t xml:space="preserve"> </w:t>
      </w:r>
      <w:r w:rsidR="0092282E" w:rsidRPr="0092282E">
        <w:rPr>
          <w:b w:val="0"/>
          <w:noProof w:val="0"/>
          <w:color w:val="000000" w:themeColor="text1"/>
        </w:rPr>
        <w:t>https://doi.org/</w:t>
      </w:r>
      <w:r w:rsidR="00CC40BD" w:rsidRPr="00B32426">
        <w:rPr>
          <w:b w:val="0"/>
          <w:noProof w:val="0"/>
          <w:color w:val="000000" w:themeColor="text1"/>
        </w:rPr>
        <w:t>10555/a</w:t>
      </w:r>
      <w:r w:rsidR="00294058" w:rsidRPr="00B32426">
        <w:rPr>
          <w:b w:val="0"/>
          <w:noProof w:val="0"/>
          <w:color w:val="000000" w:themeColor="text1"/>
        </w:rPr>
        <w:t>sim</w:t>
      </w:r>
      <w:r w:rsidR="00CC40BD" w:rsidRPr="00B32426">
        <w:rPr>
          <w:b w:val="0"/>
          <w:noProof w:val="0"/>
          <w:color w:val="000000" w:themeColor="text1"/>
        </w:rPr>
        <w:t>/article</w:t>
      </w:r>
      <w:r w:rsidR="006B0CD7" w:rsidRPr="00B32426">
        <w:rPr>
          <w:b w:val="0"/>
          <w:noProof w:val="0"/>
          <w:color w:val="000000" w:themeColor="text1"/>
        </w:rPr>
        <w:t xml:space="preserve"> </w:t>
      </w:r>
    </w:p>
    <w:p w14:paraId="3EE2B7CA" w14:textId="37D18ED3"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[15]</w:t>
      </w:r>
      <w:r w:rsidR="00066E5E" w:rsidRPr="00B32426">
        <w:rPr>
          <w:b w:val="0"/>
          <w:noProof w:val="0"/>
          <w:color w:val="000000" w:themeColor="text1"/>
        </w:rPr>
        <w:t> </w:t>
      </w:r>
      <w:r w:rsidRPr="00B32426">
        <w:rPr>
          <w:b w:val="0"/>
          <w:noProof w:val="0"/>
          <w:color w:val="000000" w:themeColor="text1"/>
        </w:rPr>
        <w:t xml:space="preserve">SKARGREN, E.I., OBERG, B.: Predictive factors for </w:t>
      </w:r>
      <w:r w:rsidR="00C758D2">
        <w:rPr>
          <w:b w:val="0"/>
          <w:noProof w:val="0"/>
          <w:color w:val="000000" w:themeColor="text1"/>
        </w:rPr>
        <w:t xml:space="preserve">the </w:t>
      </w:r>
      <w:r w:rsidRPr="00B32426">
        <w:rPr>
          <w:b w:val="0"/>
          <w:noProof w:val="0"/>
          <w:color w:val="000000" w:themeColor="text1"/>
        </w:rPr>
        <w:t xml:space="preserve">1-year outcome of low-back and neck pain in patients treated in primary care, Comparison between the treatment strategies chiropractic and physiotherapy, </w:t>
      </w:r>
      <w:r w:rsidRPr="00B32426">
        <w:rPr>
          <w:b w:val="0"/>
          <w:i/>
          <w:noProof w:val="0"/>
          <w:color w:val="000000" w:themeColor="text1"/>
        </w:rPr>
        <w:t>Pain</w:t>
      </w:r>
      <w:r w:rsidR="001401FA" w:rsidRPr="00B32426">
        <w:rPr>
          <w:b w:val="0"/>
          <w:noProof w:val="0"/>
          <w:color w:val="000000" w:themeColor="text1"/>
        </w:rPr>
        <w:t xml:space="preserve"> [Electronic], V</w:t>
      </w:r>
      <w:r w:rsidRPr="00B32426">
        <w:rPr>
          <w:b w:val="0"/>
          <w:noProof w:val="0"/>
          <w:color w:val="000000" w:themeColor="text1"/>
        </w:rPr>
        <w:t xml:space="preserve">ol. 77, </w:t>
      </w:r>
      <w:r w:rsidR="001401FA" w:rsidRPr="00B32426">
        <w:rPr>
          <w:b w:val="0"/>
          <w:noProof w:val="0"/>
          <w:color w:val="000000" w:themeColor="text1"/>
        </w:rPr>
        <w:t>N</w:t>
      </w:r>
      <w:r w:rsidRPr="00B32426">
        <w:rPr>
          <w:b w:val="0"/>
          <w:noProof w:val="0"/>
          <w:color w:val="000000" w:themeColor="text1"/>
        </w:rPr>
        <w:t>o. 2, pp. 201-208, Available: Elsevier/ScienceDirect/ O304-3959(98)00101-8, [10 March 1999].</w:t>
      </w:r>
    </w:p>
    <w:p w14:paraId="1AB199DA" w14:textId="7777777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[16]</w:t>
      </w:r>
      <w:r w:rsidR="00066E5E" w:rsidRPr="00B32426">
        <w:rPr>
          <w:b w:val="0"/>
          <w:noProof w:val="0"/>
          <w:color w:val="000000" w:themeColor="text1"/>
        </w:rPr>
        <w:t> </w:t>
      </w:r>
      <w:r w:rsidRPr="00B32426">
        <w:rPr>
          <w:b w:val="0"/>
          <w:noProof w:val="0"/>
          <w:color w:val="000000" w:themeColor="text1"/>
        </w:rPr>
        <w:t>JOHNSTON, R.: Access courses for women, e-mail to NIACE Lifelong Learning Mailing List (lifelong-learning@niace.org.uk), 22 Aug. [24 Aug 2001], 2001.</w:t>
      </w:r>
    </w:p>
    <w:p w14:paraId="2A67EF07" w14:textId="7777777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[17]</w:t>
      </w:r>
      <w:r w:rsidR="00066E5E" w:rsidRPr="00B32426">
        <w:rPr>
          <w:b w:val="0"/>
          <w:noProof w:val="0"/>
          <w:color w:val="000000" w:themeColor="text1"/>
        </w:rPr>
        <w:t> </w:t>
      </w:r>
      <w:r w:rsidRPr="00B32426">
        <w:rPr>
          <w:b w:val="0"/>
          <w:noProof w:val="0"/>
          <w:color w:val="000000" w:themeColor="text1"/>
        </w:rPr>
        <w:t xml:space="preserve">ROBINSON, T.: Re: Information on course structure, e-mail to S. </w:t>
      </w:r>
      <w:proofErr w:type="spellStart"/>
      <w:r w:rsidRPr="00B32426">
        <w:rPr>
          <w:b w:val="0"/>
          <w:noProof w:val="0"/>
          <w:color w:val="000000" w:themeColor="text1"/>
        </w:rPr>
        <w:t>Dhann</w:t>
      </w:r>
      <w:proofErr w:type="spellEnd"/>
      <w:r w:rsidRPr="00B32426">
        <w:rPr>
          <w:b w:val="0"/>
          <w:noProof w:val="0"/>
          <w:color w:val="000000" w:themeColor="text1"/>
        </w:rPr>
        <w:t xml:space="preserve"> (</w:t>
      </w:r>
      <w:proofErr w:type="spellStart"/>
      <w:r w:rsidRPr="00B32426">
        <w:rPr>
          <w:b w:val="0"/>
          <w:noProof w:val="0"/>
          <w:color w:val="000000" w:themeColor="text1"/>
        </w:rPr>
        <w:t>s.dhann@exeter.ac.uk</w:t>
      </w:r>
      <w:proofErr w:type="spellEnd"/>
      <w:r w:rsidRPr="00B32426">
        <w:rPr>
          <w:b w:val="0"/>
          <w:noProof w:val="0"/>
          <w:color w:val="000000" w:themeColor="text1"/>
        </w:rPr>
        <w:t>), 12 Jul. [13 Jul 2001], 2001.</w:t>
      </w:r>
    </w:p>
    <w:p w14:paraId="7049A72C" w14:textId="6E0BED93"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[18]</w:t>
      </w:r>
      <w:r w:rsidR="00066E5E" w:rsidRPr="00B32426">
        <w:rPr>
          <w:b w:val="0"/>
          <w:noProof w:val="0"/>
          <w:color w:val="000000" w:themeColor="text1"/>
        </w:rPr>
        <w:t> </w:t>
      </w:r>
      <w:r w:rsidRPr="00B32426">
        <w:rPr>
          <w:b w:val="0"/>
          <w:noProof w:val="0"/>
          <w:color w:val="000000" w:themeColor="text1"/>
        </w:rPr>
        <w:t xml:space="preserve">BERKOWITZ, P.: </w:t>
      </w:r>
      <w:r w:rsidRPr="00B32426">
        <w:rPr>
          <w:b w:val="0"/>
          <w:i/>
          <w:noProof w:val="0"/>
          <w:color w:val="000000" w:themeColor="text1"/>
        </w:rPr>
        <w:t>Sussy</w:t>
      </w:r>
      <w:r w:rsidR="002B179F">
        <w:rPr>
          <w:b w:val="0"/>
          <w:i/>
          <w:noProof w:val="0"/>
          <w:color w:val="000000" w:themeColor="text1"/>
        </w:rPr>
        <w:t>'</w:t>
      </w:r>
      <w:r w:rsidRPr="00B32426">
        <w:rPr>
          <w:b w:val="0"/>
          <w:i/>
          <w:noProof w:val="0"/>
          <w:color w:val="000000" w:themeColor="text1"/>
        </w:rPr>
        <w:t>s gravestone</w:t>
      </w:r>
      <w:r w:rsidRPr="00B32426">
        <w:rPr>
          <w:b w:val="0"/>
          <w:noProof w:val="0"/>
          <w:color w:val="000000" w:themeColor="text1"/>
        </w:rPr>
        <w:t>, 1993, Mark Twain Forum [Online], 3 Apr, Available e-mail: TWAIN-L@yorkvm2.bitnet [3 Apr 1995].</w:t>
      </w:r>
    </w:p>
    <w:p w14:paraId="549F35B3" w14:textId="77777777" w:rsidR="006A623D" w:rsidRPr="00B32426" w:rsidRDefault="006A623D" w:rsidP="00066E5E">
      <w:pPr>
        <w:pStyle w:val="Style1"/>
        <w:spacing w:after="0" w:line="240" w:lineRule="auto"/>
        <w:ind w:left="426" w:hanging="426"/>
        <w:jc w:val="both"/>
        <w:rPr>
          <w:noProof w:val="0"/>
          <w:color w:val="000000" w:themeColor="text1"/>
        </w:rPr>
      </w:pPr>
      <w:r w:rsidRPr="00B32426">
        <w:rPr>
          <w:noProof w:val="0"/>
          <w:color w:val="000000" w:themeColor="text1"/>
        </w:rPr>
        <w:t>[19]</w:t>
      </w:r>
      <w:r w:rsidR="00066E5E" w:rsidRPr="00B32426">
        <w:rPr>
          <w:noProof w:val="0"/>
          <w:color w:val="000000" w:themeColor="text1"/>
        </w:rPr>
        <w:t> </w:t>
      </w:r>
      <w:r w:rsidRPr="00B32426">
        <w:rPr>
          <w:noProof w:val="0"/>
          <w:color w:val="000000" w:themeColor="text1"/>
        </w:rPr>
        <w:t>YOUNG, C.: English Heritage position statement on the Valletta Convention, [Online], Available: http://www.archaeol.freeuk.com/EHPostionStatement.htm [24 Aug 2001], 2001.</w:t>
      </w:r>
    </w:p>
    <w:p w14:paraId="6CC38027" w14:textId="77777777" w:rsidR="00D767BC" w:rsidRDefault="004D4DD4" w:rsidP="00066E5E">
      <w:pPr>
        <w:pStyle w:val="Style1"/>
        <w:spacing w:after="0" w:line="240" w:lineRule="auto"/>
        <w:ind w:left="426" w:hanging="426"/>
        <w:jc w:val="both"/>
        <w:rPr>
          <w:noProof w:val="0"/>
          <w:color w:val="000000" w:themeColor="text1"/>
        </w:rPr>
        <w:sectPr w:rsidR="00D767BC" w:rsidSect="000A08E6">
          <w:type w:val="continuous"/>
          <w:pgSz w:w="11907" w:h="16840" w:code="9"/>
          <w:pgMar w:top="1956" w:right="1134" w:bottom="1701" w:left="1134" w:header="284" w:footer="868" w:gutter="0"/>
          <w:cols w:num="2" w:space="284"/>
          <w:docGrid w:linePitch="272"/>
        </w:sectPr>
      </w:pPr>
      <w:r w:rsidRPr="00B32426">
        <w:rPr>
          <w:noProof w:val="0"/>
          <w:color w:val="000000" w:themeColor="text1"/>
        </w:rPr>
        <w:t>[20]</w:t>
      </w:r>
      <w:r w:rsidR="00066E5E" w:rsidRPr="00B32426">
        <w:rPr>
          <w:noProof w:val="0"/>
          <w:color w:val="000000" w:themeColor="text1"/>
        </w:rPr>
        <w:t> </w:t>
      </w:r>
      <w:r w:rsidRPr="00B32426">
        <w:rPr>
          <w:noProof w:val="0"/>
          <w:color w:val="000000" w:themeColor="text1"/>
        </w:rPr>
        <w:t>Acta </w:t>
      </w:r>
      <w:proofErr w:type="spellStart"/>
      <w:r w:rsidR="00294058" w:rsidRPr="00B32426">
        <w:rPr>
          <w:noProof w:val="0"/>
          <w:color w:val="000000" w:themeColor="text1"/>
        </w:rPr>
        <w:t>Tecnologia</w:t>
      </w:r>
      <w:proofErr w:type="spellEnd"/>
      <w:r w:rsidR="001467EB" w:rsidRPr="00B32426">
        <w:rPr>
          <w:noProof w:val="0"/>
          <w:color w:val="000000" w:themeColor="text1"/>
        </w:rPr>
        <w:t>, </w:t>
      </w:r>
      <w:proofErr w:type="spellStart"/>
      <w:r w:rsidR="001467EB" w:rsidRPr="00B32426">
        <w:rPr>
          <w:noProof w:val="0"/>
          <w:color w:val="000000" w:themeColor="text1"/>
        </w:rPr>
        <w:t>www.acta</w:t>
      </w:r>
      <w:r w:rsidR="00294058" w:rsidRPr="00B32426">
        <w:rPr>
          <w:noProof w:val="0"/>
          <w:color w:val="000000" w:themeColor="text1"/>
        </w:rPr>
        <w:t>tecnologia</w:t>
      </w:r>
      <w:r w:rsidR="001467EB" w:rsidRPr="00B32426">
        <w:rPr>
          <w:noProof w:val="0"/>
          <w:color w:val="000000" w:themeColor="text1"/>
        </w:rPr>
        <w:t>.eu</w:t>
      </w:r>
      <w:proofErr w:type="spellEnd"/>
      <w:r w:rsidRPr="00B32426">
        <w:rPr>
          <w:noProof w:val="0"/>
          <w:color w:val="000000" w:themeColor="text1"/>
        </w:rPr>
        <w:t>:</w:t>
      </w:r>
      <w:r w:rsidR="00030D2A">
        <w:rPr>
          <w:noProof w:val="0"/>
          <w:color w:val="000000" w:themeColor="text1"/>
        </w:rPr>
        <w:t xml:space="preserve"> </w:t>
      </w:r>
      <w:r w:rsidRPr="00B32426">
        <w:rPr>
          <w:noProof w:val="0"/>
          <w:color w:val="000000" w:themeColor="text1"/>
        </w:rPr>
        <w:t>Instructions for authors, [Online], Available: http://www.acta</w:t>
      </w:r>
      <w:r w:rsidR="00294058" w:rsidRPr="00B32426">
        <w:rPr>
          <w:noProof w:val="0"/>
          <w:color w:val="000000" w:themeColor="text1"/>
        </w:rPr>
        <w:t>tecnologia</w:t>
      </w:r>
      <w:r w:rsidRPr="00B32426">
        <w:rPr>
          <w:noProof w:val="0"/>
          <w:color w:val="000000" w:themeColor="text1"/>
        </w:rPr>
        <w:t>.eu/index.php?stranka=forauthors [06</w:t>
      </w:r>
      <w:r w:rsidR="00294058" w:rsidRPr="00B32426">
        <w:rPr>
          <w:noProof w:val="0"/>
          <w:color w:val="000000" w:themeColor="text1"/>
        </w:rPr>
        <w:t> Jan </w:t>
      </w:r>
      <w:r w:rsidRPr="00B32426">
        <w:rPr>
          <w:noProof w:val="0"/>
          <w:color w:val="000000" w:themeColor="text1"/>
        </w:rPr>
        <w:t>201</w:t>
      </w:r>
      <w:r w:rsidR="00294058" w:rsidRPr="00B32426">
        <w:rPr>
          <w:noProof w:val="0"/>
          <w:color w:val="000000" w:themeColor="text1"/>
        </w:rPr>
        <w:t>9</w:t>
      </w:r>
      <w:r w:rsidRPr="00B32426">
        <w:rPr>
          <w:noProof w:val="0"/>
          <w:color w:val="000000" w:themeColor="text1"/>
        </w:rPr>
        <w:t>], 201</w:t>
      </w:r>
      <w:r w:rsidR="00294058" w:rsidRPr="00B32426">
        <w:rPr>
          <w:noProof w:val="0"/>
          <w:color w:val="000000" w:themeColor="text1"/>
        </w:rPr>
        <w:t>5</w:t>
      </w:r>
      <w:r w:rsidRPr="00B32426">
        <w:rPr>
          <w:noProof w:val="0"/>
          <w:color w:val="000000" w:themeColor="text1"/>
        </w:rPr>
        <w:t>.</w:t>
      </w:r>
    </w:p>
    <w:p w14:paraId="7ADBF176" w14:textId="4838FBC1" w:rsidR="004D4DD4" w:rsidRPr="00B32426" w:rsidRDefault="004D4DD4" w:rsidP="00066E5E">
      <w:pPr>
        <w:pStyle w:val="Style1"/>
        <w:spacing w:after="0" w:line="240" w:lineRule="auto"/>
        <w:ind w:left="426" w:hanging="426"/>
        <w:jc w:val="both"/>
        <w:rPr>
          <w:noProof w:val="0"/>
          <w:color w:val="000000" w:themeColor="text1"/>
        </w:rPr>
      </w:pPr>
    </w:p>
    <w:sectPr w:rsidR="004D4DD4" w:rsidRPr="00B32426" w:rsidSect="000A08E6">
      <w:type w:val="continuous"/>
      <w:pgSz w:w="11907" w:h="16840" w:code="9"/>
      <w:pgMar w:top="1956" w:right="1134" w:bottom="1701" w:left="1134" w:header="284" w:footer="868" w:gutter="0"/>
      <w:cols w:num="2" w:space="28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CAFC" w14:textId="77777777" w:rsidR="000135BB" w:rsidRDefault="000135BB">
      <w:r>
        <w:separator/>
      </w:r>
    </w:p>
  </w:endnote>
  <w:endnote w:type="continuationSeparator" w:id="0">
    <w:p w14:paraId="74EFA5AE" w14:textId="77777777" w:rsidR="000135BB" w:rsidRDefault="0001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F695" w14:textId="77777777" w:rsidR="008D076C" w:rsidRDefault="008D076C" w:rsidP="00B84C3C">
    <w:pPr>
      <w:pStyle w:val="Pta"/>
      <w:framePr w:h="357" w:hRule="exact" w:wrap="around" w:vAnchor="text" w:hAnchor="page" w:xAlign="center" w:y="1"/>
      <w:rPr>
        <w:rStyle w:val="slostrany"/>
        <w:rFonts w:ascii="Arial Narrow" w:hAnsi="Arial Narrow"/>
        <w:sz w:val="16"/>
        <w:szCs w:val="16"/>
      </w:rPr>
    </w:pPr>
    <w:r>
      <w:rPr>
        <w:rStyle w:val="slostrany"/>
        <w:rFonts w:ascii="Arial Narrow" w:hAnsi="Arial Narrow"/>
        <w:sz w:val="16"/>
        <w:szCs w:val="16"/>
      </w:rPr>
      <w:t xml:space="preserve">– </w:t>
    </w:r>
    <w:r>
      <w:rPr>
        <w:rStyle w:val="slostrany"/>
        <w:rFonts w:ascii="Arial Narrow" w:hAnsi="Arial Narrow"/>
        <w:sz w:val="16"/>
        <w:szCs w:val="16"/>
      </w:rPr>
      <w:fldChar w:fldCharType="begin"/>
    </w:r>
    <w:r>
      <w:rPr>
        <w:rStyle w:val="slostrany"/>
        <w:rFonts w:ascii="Arial Narrow" w:hAnsi="Arial Narrow"/>
        <w:sz w:val="16"/>
        <w:szCs w:val="16"/>
      </w:rPr>
      <w:instrText xml:space="preserve">PAGE  </w:instrText>
    </w:r>
    <w:r>
      <w:rPr>
        <w:rStyle w:val="slostrany"/>
        <w:rFonts w:ascii="Arial Narrow" w:hAnsi="Arial Narrow"/>
        <w:sz w:val="16"/>
        <w:szCs w:val="16"/>
      </w:rPr>
      <w:fldChar w:fldCharType="separate"/>
    </w:r>
    <w:r>
      <w:rPr>
        <w:rStyle w:val="slostrany"/>
        <w:rFonts w:ascii="Arial Narrow" w:hAnsi="Arial Narrow"/>
        <w:sz w:val="16"/>
        <w:szCs w:val="16"/>
      </w:rPr>
      <w:t>2</w:t>
    </w:r>
    <w:r>
      <w:rPr>
        <w:rStyle w:val="slostrany"/>
        <w:rFonts w:ascii="Arial Narrow" w:hAnsi="Arial Narrow"/>
        <w:sz w:val="16"/>
        <w:szCs w:val="16"/>
      </w:rPr>
      <w:fldChar w:fldCharType="end"/>
    </w:r>
    <w:r>
      <w:rPr>
        <w:rStyle w:val="slostrany"/>
        <w:rFonts w:ascii="Arial Narrow" w:hAnsi="Arial Narrow"/>
        <w:sz w:val="16"/>
        <w:szCs w:val="16"/>
      </w:rPr>
      <w:t xml:space="preserve"> –</w:t>
    </w:r>
  </w:p>
  <w:p w14:paraId="5142AB83" w14:textId="77777777" w:rsidR="008D076C" w:rsidRPr="00B84C3C" w:rsidRDefault="008D076C" w:rsidP="00B84C3C">
    <w:pPr>
      <w:pStyle w:val="Pta"/>
      <w:pBdr>
        <w:top w:val="single" w:sz="4" w:space="1" w:color="auto"/>
      </w:pBdr>
      <w:tabs>
        <w:tab w:val="clear" w:pos="4320"/>
        <w:tab w:val="clear" w:pos="8640"/>
        <w:tab w:val="center" w:pos="4536"/>
        <w:tab w:val="right" w:pos="9072"/>
      </w:tabs>
      <w:rPr>
        <w:sz w:val="18"/>
        <w:szCs w:val="18"/>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5062D" w14:textId="77777777" w:rsidR="000135BB" w:rsidRDefault="000135BB">
      <w:r>
        <w:separator/>
      </w:r>
    </w:p>
  </w:footnote>
  <w:footnote w:type="continuationSeparator" w:id="0">
    <w:p w14:paraId="56AECCAC" w14:textId="77777777" w:rsidR="000135BB" w:rsidRDefault="0001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1C96" w14:textId="77777777" w:rsidR="008D076C" w:rsidRPr="00CB5987" w:rsidRDefault="008D076C" w:rsidP="00CB5987">
    <w:pPr>
      <w:pStyle w:val="Pta"/>
      <w:pBdr>
        <w:bottom w:val="single" w:sz="4" w:space="1" w:color="auto"/>
      </w:pBdr>
      <w:tabs>
        <w:tab w:val="clear" w:pos="4320"/>
        <w:tab w:val="clear" w:pos="8640"/>
        <w:tab w:val="center" w:pos="0"/>
        <w:tab w:val="right" w:pos="6570"/>
        <w:tab w:val="right" w:pos="9072"/>
        <w:tab w:val="right" w:pos="9406"/>
      </w:tabs>
      <w:rPr>
        <w:rFonts w:ascii="Arial Narrow" w:hAnsi="Arial Narrow"/>
        <w:noProof w:val="0"/>
        <w:sz w:val="16"/>
        <w:szCs w:val="16"/>
        <w:lang w:val="hu-HU" w:eastAsia="hu-HU"/>
      </w:rPr>
    </w:pPr>
    <w:r w:rsidRPr="00142231">
      <w:rPr>
        <w:rFonts w:ascii="Arial Narrow" w:hAnsi="Arial Narrow"/>
        <w:noProof w:val="0"/>
        <w:sz w:val="16"/>
        <w:szCs w:val="16"/>
        <w:lang w:eastAsia="hu-HU"/>
      </w:rPr>
      <w:t>First</w:t>
    </w:r>
    <w:r>
      <w:rPr>
        <w:rFonts w:ascii="Arial Narrow" w:hAnsi="Arial Narrow"/>
        <w:noProof w:val="0"/>
        <w:sz w:val="16"/>
        <w:szCs w:val="16"/>
        <w:lang w:val="hu-HU" w:eastAsia="hu-HU"/>
      </w:rPr>
      <w:t xml:space="preserve"> Author </w:t>
    </w:r>
    <w:r w:rsidRPr="00CB5987">
      <w:rPr>
        <w:rFonts w:ascii="Arial Narrow" w:hAnsi="Arial Narrow"/>
        <w:i/>
        <w:noProof w:val="0"/>
        <w:sz w:val="16"/>
        <w:szCs w:val="16"/>
        <w:lang w:val="hu-HU" w:eastAsia="hu-HU"/>
      </w:rPr>
      <w:t>et al.</w:t>
    </w:r>
    <w:r w:rsidRPr="00CB5987">
      <w:rPr>
        <w:rFonts w:ascii="Arial Narrow" w:hAnsi="Arial Narrow"/>
        <w:noProof w:val="0"/>
        <w:sz w:val="16"/>
        <w:szCs w:val="16"/>
        <w:lang w:val="hu-HU" w:eastAsia="hu-HU"/>
      </w:rPr>
      <w:tab/>
    </w:r>
    <w:r>
      <w:rPr>
        <w:rFonts w:ascii="Arial Narrow" w:hAnsi="Arial Narrow"/>
        <w:noProof w:val="0"/>
        <w:sz w:val="16"/>
        <w:szCs w:val="16"/>
        <w:lang w:val="hu-HU" w:eastAsia="hu-HU"/>
      </w:rPr>
      <w:t>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9E6"/>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C6833E1"/>
    <w:multiLevelType w:val="hybridMultilevel"/>
    <w:tmpl w:val="184ED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5030C"/>
    <w:multiLevelType w:val="hybridMultilevel"/>
    <w:tmpl w:val="2904064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16cid:durableId="249317646">
    <w:abstractNumId w:val="0"/>
  </w:num>
  <w:num w:numId="2" w16cid:durableId="1780949318">
    <w:abstractNumId w:val="1"/>
  </w:num>
  <w:num w:numId="3" w16cid:durableId="1405227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1NDc0NTEyMDYzt7RQ0lEKTi0uzszPAykwqwUACo1VVCwAAAA="/>
  </w:docVars>
  <w:rsids>
    <w:rsidRoot w:val="00C409E9"/>
    <w:rsid w:val="000017E4"/>
    <w:rsid w:val="00006477"/>
    <w:rsid w:val="00007C41"/>
    <w:rsid w:val="000110AE"/>
    <w:rsid w:val="000135BB"/>
    <w:rsid w:val="00030D2A"/>
    <w:rsid w:val="00046B0D"/>
    <w:rsid w:val="00057B68"/>
    <w:rsid w:val="000624A5"/>
    <w:rsid w:val="0006687D"/>
    <w:rsid w:val="00066E5E"/>
    <w:rsid w:val="000859C1"/>
    <w:rsid w:val="0009297E"/>
    <w:rsid w:val="000A08E6"/>
    <w:rsid w:val="000A1312"/>
    <w:rsid w:val="000A403E"/>
    <w:rsid w:val="000C028F"/>
    <w:rsid w:val="000C770D"/>
    <w:rsid w:val="000D1074"/>
    <w:rsid w:val="000D2E18"/>
    <w:rsid w:val="000E336A"/>
    <w:rsid w:val="000E3602"/>
    <w:rsid w:val="000F087C"/>
    <w:rsid w:val="000F7383"/>
    <w:rsid w:val="001115FE"/>
    <w:rsid w:val="00117ACC"/>
    <w:rsid w:val="00122D92"/>
    <w:rsid w:val="00137902"/>
    <w:rsid w:val="001401FA"/>
    <w:rsid w:val="00142231"/>
    <w:rsid w:val="001467EB"/>
    <w:rsid w:val="0016570C"/>
    <w:rsid w:val="00171727"/>
    <w:rsid w:val="00174BC0"/>
    <w:rsid w:val="001D0F04"/>
    <w:rsid w:val="001F1EE2"/>
    <w:rsid w:val="00207671"/>
    <w:rsid w:val="00214DB6"/>
    <w:rsid w:val="00224749"/>
    <w:rsid w:val="00226AB9"/>
    <w:rsid w:val="00234381"/>
    <w:rsid w:val="00245141"/>
    <w:rsid w:val="00247216"/>
    <w:rsid w:val="00264F11"/>
    <w:rsid w:val="0027424E"/>
    <w:rsid w:val="00275869"/>
    <w:rsid w:val="00276987"/>
    <w:rsid w:val="002819C9"/>
    <w:rsid w:val="00281DE8"/>
    <w:rsid w:val="00283057"/>
    <w:rsid w:val="002844B9"/>
    <w:rsid w:val="0029367C"/>
    <w:rsid w:val="00294058"/>
    <w:rsid w:val="002B179F"/>
    <w:rsid w:val="002E5914"/>
    <w:rsid w:val="00303A90"/>
    <w:rsid w:val="003057C1"/>
    <w:rsid w:val="00305DAE"/>
    <w:rsid w:val="003061BE"/>
    <w:rsid w:val="0031164D"/>
    <w:rsid w:val="00320817"/>
    <w:rsid w:val="00321AEE"/>
    <w:rsid w:val="00323B5A"/>
    <w:rsid w:val="003255D9"/>
    <w:rsid w:val="00341468"/>
    <w:rsid w:val="003431AC"/>
    <w:rsid w:val="00375022"/>
    <w:rsid w:val="003865CB"/>
    <w:rsid w:val="00393DB4"/>
    <w:rsid w:val="003A0093"/>
    <w:rsid w:val="003B5C44"/>
    <w:rsid w:val="003C03BB"/>
    <w:rsid w:val="003C08F4"/>
    <w:rsid w:val="003D222C"/>
    <w:rsid w:val="003D4014"/>
    <w:rsid w:val="003E0F42"/>
    <w:rsid w:val="00400132"/>
    <w:rsid w:val="0040396A"/>
    <w:rsid w:val="00407C36"/>
    <w:rsid w:val="00426906"/>
    <w:rsid w:val="00431466"/>
    <w:rsid w:val="00436C61"/>
    <w:rsid w:val="00442543"/>
    <w:rsid w:val="00447D28"/>
    <w:rsid w:val="0046078F"/>
    <w:rsid w:val="00472DC6"/>
    <w:rsid w:val="00474F23"/>
    <w:rsid w:val="00480DF6"/>
    <w:rsid w:val="004875AE"/>
    <w:rsid w:val="00492B58"/>
    <w:rsid w:val="004A4DF1"/>
    <w:rsid w:val="004C332F"/>
    <w:rsid w:val="004C6642"/>
    <w:rsid w:val="004D1ACE"/>
    <w:rsid w:val="004D4DD4"/>
    <w:rsid w:val="004E030B"/>
    <w:rsid w:val="005208D9"/>
    <w:rsid w:val="00530B96"/>
    <w:rsid w:val="0053308F"/>
    <w:rsid w:val="00544963"/>
    <w:rsid w:val="00547673"/>
    <w:rsid w:val="00565DF4"/>
    <w:rsid w:val="005818E4"/>
    <w:rsid w:val="00587C86"/>
    <w:rsid w:val="00593440"/>
    <w:rsid w:val="005C2258"/>
    <w:rsid w:val="005C3A06"/>
    <w:rsid w:val="005C7E16"/>
    <w:rsid w:val="005D42F6"/>
    <w:rsid w:val="005E1F77"/>
    <w:rsid w:val="005E5F98"/>
    <w:rsid w:val="005F47C1"/>
    <w:rsid w:val="006077A5"/>
    <w:rsid w:val="00612D52"/>
    <w:rsid w:val="006168CA"/>
    <w:rsid w:val="00630C41"/>
    <w:rsid w:val="00632424"/>
    <w:rsid w:val="0065027A"/>
    <w:rsid w:val="00652D9F"/>
    <w:rsid w:val="00671AE0"/>
    <w:rsid w:val="006913D0"/>
    <w:rsid w:val="00693D0C"/>
    <w:rsid w:val="006A020B"/>
    <w:rsid w:val="006A1F66"/>
    <w:rsid w:val="006A623D"/>
    <w:rsid w:val="006A6DCB"/>
    <w:rsid w:val="006B0CD7"/>
    <w:rsid w:val="006B2149"/>
    <w:rsid w:val="006B389A"/>
    <w:rsid w:val="006D38E2"/>
    <w:rsid w:val="006D5394"/>
    <w:rsid w:val="006E52E7"/>
    <w:rsid w:val="006F2DF8"/>
    <w:rsid w:val="00705E05"/>
    <w:rsid w:val="00710D6D"/>
    <w:rsid w:val="00717EAC"/>
    <w:rsid w:val="00721DE6"/>
    <w:rsid w:val="007360BA"/>
    <w:rsid w:val="00741C9F"/>
    <w:rsid w:val="00746CF4"/>
    <w:rsid w:val="00750DF3"/>
    <w:rsid w:val="00766815"/>
    <w:rsid w:val="0076734B"/>
    <w:rsid w:val="00793BBC"/>
    <w:rsid w:val="007A3B66"/>
    <w:rsid w:val="007A417C"/>
    <w:rsid w:val="007B2F2F"/>
    <w:rsid w:val="007D35CA"/>
    <w:rsid w:val="007E1A8C"/>
    <w:rsid w:val="007E6A33"/>
    <w:rsid w:val="007F000E"/>
    <w:rsid w:val="007F22BF"/>
    <w:rsid w:val="007F575A"/>
    <w:rsid w:val="007F5E0E"/>
    <w:rsid w:val="0080213C"/>
    <w:rsid w:val="008048DA"/>
    <w:rsid w:val="008061A8"/>
    <w:rsid w:val="00846975"/>
    <w:rsid w:val="00847A93"/>
    <w:rsid w:val="0085114B"/>
    <w:rsid w:val="00851D55"/>
    <w:rsid w:val="00866D12"/>
    <w:rsid w:val="00874583"/>
    <w:rsid w:val="008B6B15"/>
    <w:rsid w:val="008D076C"/>
    <w:rsid w:val="008D306B"/>
    <w:rsid w:val="008D50F2"/>
    <w:rsid w:val="008D7F70"/>
    <w:rsid w:val="008E6455"/>
    <w:rsid w:val="008E6EA5"/>
    <w:rsid w:val="008E7323"/>
    <w:rsid w:val="008F16D8"/>
    <w:rsid w:val="008F624D"/>
    <w:rsid w:val="009036B7"/>
    <w:rsid w:val="00904317"/>
    <w:rsid w:val="009126D3"/>
    <w:rsid w:val="0092282E"/>
    <w:rsid w:val="00927053"/>
    <w:rsid w:val="0095706D"/>
    <w:rsid w:val="0096195F"/>
    <w:rsid w:val="009705E8"/>
    <w:rsid w:val="0097644A"/>
    <w:rsid w:val="009867ED"/>
    <w:rsid w:val="009A1E2A"/>
    <w:rsid w:val="009A42A7"/>
    <w:rsid w:val="009A6E1F"/>
    <w:rsid w:val="009A73FB"/>
    <w:rsid w:val="009B02F7"/>
    <w:rsid w:val="009C255A"/>
    <w:rsid w:val="009C26F3"/>
    <w:rsid w:val="009C7951"/>
    <w:rsid w:val="009D0530"/>
    <w:rsid w:val="009D2E6B"/>
    <w:rsid w:val="009D54C8"/>
    <w:rsid w:val="009D5C46"/>
    <w:rsid w:val="009D6F68"/>
    <w:rsid w:val="009F0F4E"/>
    <w:rsid w:val="009F25C2"/>
    <w:rsid w:val="009F2CEE"/>
    <w:rsid w:val="009F5243"/>
    <w:rsid w:val="00A00A2F"/>
    <w:rsid w:val="00A1781E"/>
    <w:rsid w:val="00A2086C"/>
    <w:rsid w:val="00A249D8"/>
    <w:rsid w:val="00A32B7A"/>
    <w:rsid w:val="00A4635F"/>
    <w:rsid w:val="00A5667E"/>
    <w:rsid w:val="00A6027F"/>
    <w:rsid w:val="00A62E1C"/>
    <w:rsid w:val="00A823DB"/>
    <w:rsid w:val="00A83E16"/>
    <w:rsid w:val="00A931DA"/>
    <w:rsid w:val="00A959C4"/>
    <w:rsid w:val="00AA6149"/>
    <w:rsid w:val="00AF2542"/>
    <w:rsid w:val="00AF4EE2"/>
    <w:rsid w:val="00B0220F"/>
    <w:rsid w:val="00B1479D"/>
    <w:rsid w:val="00B25A72"/>
    <w:rsid w:val="00B26C51"/>
    <w:rsid w:val="00B32426"/>
    <w:rsid w:val="00B44EEF"/>
    <w:rsid w:val="00B459DE"/>
    <w:rsid w:val="00B5659D"/>
    <w:rsid w:val="00B56914"/>
    <w:rsid w:val="00B8029C"/>
    <w:rsid w:val="00B84C3C"/>
    <w:rsid w:val="00B87AC8"/>
    <w:rsid w:val="00BB4DC1"/>
    <w:rsid w:val="00BE79A5"/>
    <w:rsid w:val="00BF7969"/>
    <w:rsid w:val="00BF7F5D"/>
    <w:rsid w:val="00C0060C"/>
    <w:rsid w:val="00C008AC"/>
    <w:rsid w:val="00C059A3"/>
    <w:rsid w:val="00C10696"/>
    <w:rsid w:val="00C136DB"/>
    <w:rsid w:val="00C22143"/>
    <w:rsid w:val="00C25D13"/>
    <w:rsid w:val="00C26611"/>
    <w:rsid w:val="00C26AE3"/>
    <w:rsid w:val="00C308E6"/>
    <w:rsid w:val="00C373B7"/>
    <w:rsid w:val="00C3797C"/>
    <w:rsid w:val="00C409E9"/>
    <w:rsid w:val="00C526B8"/>
    <w:rsid w:val="00C758D2"/>
    <w:rsid w:val="00C842AE"/>
    <w:rsid w:val="00C925BC"/>
    <w:rsid w:val="00CB3C07"/>
    <w:rsid w:val="00CB5987"/>
    <w:rsid w:val="00CB68E8"/>
    <w:rsid w:val="00CC40BD"/>
    <w:rsid w:val="00CC705E"/>
    <w:rsid w:val="00CD41A8"/>
    <w:rsid w:val="00CD4416"/>
    <w:rsid w:val="00CD5461"/>
    <w:rsid w:val="00CE5A0F"/>
    <w:rsid w:val="00CF6035"/>
    <w:rsid w:val="00D07053"/>
    <w:rsid w:val="00D21573"/>
    <w:rsid w:val="00D25FF6"/>
    <w:rsid w:val="00D302B4"/>
    <w:rsid w:val="00D4273C"/>
    <w:rsid w:val="00D45F3B"/>
    <w:rsid w:val="00D717D1"/>
    <w:rsid w:val="00D748B4"/>
    <w:rsid w:val="00D75A40"/>
    <w:rsid w:val="00D767BC"/>
    <w:rsid w:val="00D81992"/>
    <w:rsid w:val="00D9491E"/>
    <w:rsid w:val="00E0314F"/>
    <w:rsid w:val="00E0462B"/>
    <w:rsid w:val="00E061D7"/>
    <w:rsid w:val="00E12A9F"/>
    <w:rsid w:val="00E17C91"/>
    <w:rsid w:val="00E20AEC"/>
    <w:rsid w:val="00E26701"/>
    <w:rsid w:val="00E32779"/>
    <w:rsid w:val="00E37173"/>
    <w:rsid w:val="00E53CFD"/>
    <w:rsid w:val="00E54B64"/>
    <w:rsid w:val="00E672DF"/>
    <w:rsid w:val="00E755F2"/>
    <w:rsid w:val="00EA3093"/>
    <w:rsid w:val="00EB1FFE"/>
    <w:rsid w:val="00EB4D1E"/>
    <w:rsid w:val="00EC689B"/>
    <w:rsid w:val="00EC78A9"/>
    <w:rsid w:val="00ED36C4"/>
    <w:rsid w:val="00EE0321"/>
    <w:rsid w:val="00EE34D5"/>
    <w:rsid w:val="00EE4C65"/>
    <w:rsid w:val="00EF3FBC"/>
    <w:rsid w:val="00F04F04"/>
    <w:rsid w:val="00F072F7"/>
    <w:rsid w:val="00F11D6B"/>
    <w:rsid w:val="00F22A38"/>
    <w:rsid w:val="00F22C41"/>
    <w:rsid w:val="00F25FC4"/>
    <w:rsid w:val="00F45292"/>
    <w:rsid w:val="00F5224E"/>
    <w:rsid w:val="00F53BD9"/>
    <w:rsid w:val="00F57BA9"/>
    <w:rsid w:val="00F6591C"/>
    <w:rsid w:val="00F76CE9"/>
    <w:rsid w:val="00F90B62"/>
    <w:rsid w:val="00F94901"/>
    <w:rsid w:val="00FD314B"/>
    <w:rsid w:val="00FD5961"/>
    <w:rsid w:val="00FE4686"/>
    <w:rsid w:val="00FF0BC0"/>
    <w:rsid w:val="00FF283B"/>
    <w:rsid w:val="00FF7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B8A83"/>
  <w15:docId w15:val="{B5A4BCA2-F565-433D-A1DB-C2C3A03D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B389A"/>
    <w:rPr>
      <w:noProof/>
      <w:lang w:val="en-GB" w:eastAsia="en-US"/>
    </w:rPr>
  </w:style>
  <w:style w:type="paragraph" w:styleId="Nadpis1">
    <w:name w:val="heading 1"/>
    <w:basedOn w:val="Normlny"/>
    <w:next w:val="Normlny"/>
    <w:qFormat/>
    <w:pPr>
      <w:keepNext/>
      <w:keepLines/>
      <w:numPr>
        <w:numId w:val="1"/>
      </w:numPr>
      <w:tabs>
        <w:tab w:val="left" w:pos="425"/>
      </w:tabs>
      <w:suppressAutoHyphens/>
      <w:spacing w:before="720" w:after="120" w:line="320" w:lineRule="atLeast"/>
      <w:outlineLvl w:val="0"/>
    </w:pPr>
    <w:rPr>
      <w:b/>
      <w:sz w:val="28"/>
    </w:rPr>
  </w:style>
  <w:style w:type="paragraph" w:styleId="Nadpis2">
    <w:name w:val="heading 2"/>
    <w:basedOn w:val="Normlny"/>
    <w:next w:val="Normlny"/>
    <w:qFormat/>
    <w:pPr>
      <w:keepNext/>
      <w:keepLines/>
      <w:numPr>
        <w:ilvl w:val="1"/>
        <w:numId w:val="1"/>
      </w:numPr>
      <w:tabs>
        <w:tab w:val="left" w:pos="567"/>
      </w:tabs>
      <w:suppressAutoHyphens/>
      <w:spacing w:before="360" w:after="120" w:line="280" w:lineRule="atLeast"/>
      <w:outlineLvl w:val="1"/>
    </w:pPr>
    <w:rPr>
      <w:b/>
      <w:sz w:val="24"/>
    </w:rPr>
  </w:style>
  <w:style w:type="paragraph" w:styleId="Nadpis3">
    <w:name w:val="heading 3"/>
    <w:basedOn w:val="Normlny"/>
    <w:next w:val="Normlny"/>
    <w:qFormat/>
    <w:pPr>
      <w:keepNext/>
      <w:keepLines/>
      <w:numPr>
        <w:ilvl w:val="2"/>
        <w:numId w:val="1"/>
      </w:numPr>
      <w:tabs>
        <w:tab w:val="left" w:pos="709"/>
      </w:tabs>
      <w:suppressAutoHyphens/>
      <w:spacing w:before="240" w:after="120"/>
      <w:outlineLvl w:val="2"/>
    </w:pPr>
    <w:rPr>
      <w:b/>
    </w:rPr>
  </w:style>
  <w:style w:type="paragraph" w:styleId="Nadpis4">
    <w:name w:val="heading 4"/>
    <w:basedOn w:val="Normlny"/>
    <w:next w:val="Normlny"/>
    <w:qFormat/>
    <w:pPr>
      <w:keepNext/>
      <w:keepLines/>
      <w:numPr>
        <w:ilvl w:val="3"/>
        <w:numId w:val="1"/>
      </w:numPr>
      <w:tabs>
        <w:tab w:val="left" w:pos="851"/>
      </w:tabs>
      <w:suppressAutoHyphens/>
      <w:spacing w:before="180" w:after="60"/>
      <w:outlineLvl w:val="3"/>
    </w:pPr>
    <w:rPr>
      <w:b/>
      <w:i/>
    </w:rPr>
  </w:style>
  <w:style w:type="paragraph" w:styleId="Nadpis5">
    <w:name w:val="heading 5"/>
    <w:basedOn w:val="Nadpis4"/>
    <w:next w:val="Normlny"/>
    <w:qFormat/>
    <w:pPr>
      <w:numPr>
        <w:ilvl w:val="4"/>
      </w:numPr>
      <w:spacing w:after="0" w:line="240" w:lineRule="exact"/>
      <w:outlineLvl w:val="4"/>
    </w:pPr>
  </w:style>
  <w:style w:type="paragraph" w:styleId="Nadpis6">
    <w:name w:val="heading 6"/>
    <w:basedOn w:val="Nadpis5"/>
    <w:next w:val="Normlny"/>
    <w:qFormat/>
    <w:pPr>
      <w:numPr>
        <w:ilvl w:val="5"/>
      </w:numPr>
      <w:outlineLvl w:val="5"/>
    </w:pPr>
  </w:style>
  <w:style w:type="paragraph" w:styleId="Nadpis7">
    <w:name w:val="heading 7"/>
    <w:basedOn w:val="Nadpis6"/>
    <w:next w:val="Normlny"/>
    <w:qFormat/>
    <w:pPr>
      <w:numPr>
        <w:ilvl w:val="6"/>
      </w:numPr>
      <w:outlineLvl w:val="6"/>
    </w:pPr>
  </w:style>
  <w:style w:type="paragraph" w:styleId="Nadpis8">
    <w:name w:val="heading 8"/>
    <w:basedOn w:val="Normlny"/>
    <w:next w:val="Normlny"/>
    <w:link w:val="Nadpis8Char"/>
    <w:semiHidden/>
    <w:unhideWhenUsed/>
    <w:qFormat/>
    <w:rsid w:val="00FD314B"/>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semiHidden/>
    <w:unhideWhenUsed/>
    <w:qFormat/>
    <w:rsid w:val="00FD314B"/>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tem">
    <w:name w:val="Item"/>
    <w:basedOn w:val="Normlny"/>
    <w:next w:val="Normlny"/>
    <w:pPr>
      <w:tabs>
        <w:tab w:val="left" w:pos="284"/>
      </w:tabs>
      <w:ind w:left="284" w:hanging="284"/>
    </w:pPr>
  </w:style>
  <w:style w:type="paragraph" w:customStyle="1" w:styleId="NumberedItem">
    <w:name w:val="Numbered Item"/>
    <w:basedOn w:val="Item"/>
    <w:pPr>
      <w:ind w:left="283" w:hanging="283"/>
    </w:pPr>
  </w:style>
  <w:style w:type="paragraph" w:customStyle="1" w:styleId="BulletItem">
    <w:name w:val="Bullet Item"/>
    <w:basedOn w:val="Item"/>
    <w:pPr>
      <w:ind w:left="283" w:hanging="283"/>
    </w:pPr>
  </w:style>
  <w:style w:type="paragraph" w:customStyle="1" w:styleId="Equation">
    <w:name w:val="Equation"/>
    <w:basedOn w:val="Normlny"/>
    <w:pPr>
      <w:tabs>
        <w:tab w:val="center" w:pos="3261"/>
        <w:tab w:val="left" w:pos="6379"/>
      </w:tabs>
    </w:pPr>
  </w:style>
  <w:style w:type="paragraph" w:styleId="Textpoznmkypodiarou">
    <w:name w:val="footnote text"/>
    <w:aliases w:val="Footnote,Fußnote"/>
    <w:basedOn w:val="Normlny"/>
    <w:semiHidden/>
    <w:pPr>
      <w:tabs>
        <w:tab w:val="left" w:pos="397"/>
      </w:tabs>
      <w:spacing w:line="200" w:lineRule="atLeast"/>
      <w:ind w:left="397" w:hanging="397"/>
    </w:pPr>
    <w:rPr>
      <w:sz w:val="18"/>
    </w:rPr>
  </w:style>
  <w:style w:type="character" w:styleId="Odkaznapoznmkupodiarou">
    <w:name w:val="footnote reference"/>
    <w:aliases w:val="Footnote Reference Number"/>
    <w:semiHidden/>
    <w:rPr>
      <w:rFonts w:ascii="Times New Roman" w:hAnsi="Times New Roman"/>
      <w:color w:val="auto"/>
      <w:spacing w:val="0"/>
      <w:kern w:val="0"/>
      <w:position w:val="0"/>
      <w:sz w:val="20"/>
      <w:u w:val="none"/>
      <w:vertAlign w:val="superscript"/>
    </w:rPr>
  </w:style>
  <w:style w:type="paragraph" w:customStyle="1" w:styleId="Runninghead-left">
    <w:name w:val="Running head - left"/>
    <w:basedOn w:val="Normlny"/>
    <w:pPr>
      <w:tabs>
        <w:tab w:val="left" w:pos="680"/>
      </w:tabs>
      <w:spacing w:line="240" w:lineRule="exact"/>
    </w:pPr>
    <w:rPr>
      <w:sz w:val="18"/>
    </w:rPr>
  </w:style>
  <w:style w:type="paragraph" w:customStyle="1" w:styleId="Petit-entireparagraphindented">
    <w:name w:val="Petit - entire paragraph indented"/>
    <w:basedOn w:val="Normlny"/>
    <w:next w:val="Normlny"/>
    <w:pPr>
      <w:spacing w:line="220" w:lineRule="atLeast"/>
      <w:ind w:left="567"/>
    </w:pPr>
    <w:rPr>
      <w:sz w:val="18"/>
    </w:rPr>
  </w:style>
  <w:style w:type="paragraph" w:customStyle="1" w:styleId="Petit-notindented">
    <w:name w:val="Petit - not indented"/>
    <w:basedOn w:val="Petit-entireparagraphindented"/>
    <w:pPr>
      <w:ind w:left="0"/>
    </w:pPr>
  </w:style>
  <w:style w:type="paragraph" w:customStyle="1" w:styleId="Legend">
    <w:name w:val="Legend"/>
    <w:basedOn w:val="Normlny"/>
    <w:pPr>
      <w:keepLines/>
      <w:tabs>
        <w:tab w:val="left" w:pos="284"/>
      </w:tabs>
      <w:spacing w:after="240" w:line="200" w:lineRule="atLeast"/>
    </w:pPr>
    <w:rPr>
      <w:sz w:val="18"/>
    </w:rPr>
  </w:style>
  <w:style w:type="paragraph" w:customStyle="1" w:styleId="References">
    <w:name w:val="References"/>
    <w:basedOn w:val="Normlny"/>
    <w:pPr>
      <w:spacing w:line="220" w:lineRule="atLeast"/>
      <w:ind w:left="284" w:hanging="284"/>
    </w:pPr>
    <w:rPr>
      <w:b/>
    </w:rPr>
  </w:style>
  <w:style w:type="paragraph" w:customStyle="1" w:styleId="Tabletitle">
    <w:name w:val="Table title"/>
    <w:pPr>
      <w:keepNext/>
      <w:keepLines/>
      <w:tabs>
        <w:tab w:val="left" w:pos="284"/>
      </w:tabs>
      <w:spacing w:before="120" w:after="120" w:line="200" w:lineRule="atLeast"/>
      <w:jc w:val="both"/>
    </w:pPr>
    <w:rPr>
      <w:noProof/>
      <w:sz w:val="18"/>
      <w:lang w:val="en-GB" w:eastAsia="en-US"/>
    </w:rPr>
  </w:style>
  <w:style w:type="paragraph" w:styleId="Nzov">
    <w:name w:val="Title"/>
    <w:basedOn w:val="Nadpis1"/>
    <w:next w:val="Normlny"/>
    <w:qFormat/>
    <w:pPr>
      <w:spacing w:before="0" w:after="0"/>
      <w:outlineLvl w:val="9"/>
    </w:pPr>
    <w:rPr>
      <w:sz w:val="32"/>
    </w:rPr>
  </w:style>
  <w:style w:type="paragraph" w:customStyle="1" w:styleId="Runninghead-right">
    <w:name w:val="Running head - right"/>
    <w:basedOn w:val="Runninghead-left"/>
    <w:pPr>
      <w:tabs>
        <w:tab w:val="clear" w:pos="680"/>
        <w:tab w:val="right" w:pos="5954"/>
        <w:tab w:val="right" w:pos="6634"/>
      </w:tabs>
    </w:pPr>
  </w:style>
  <w:style w:type="character" w:styleId="slostrany">
    <w:name w:val="page number"/>
    <w:rPr>
      <w:rFonts w:ascii="Times New Roman" w:hAnsi="Times New Roman"/>
      <w:sz w:val="18"/>
    </w:rPr>
  </w:style>
  <w:style w:type="paragraph" w:customStyle="1" w:styleId="Author">
    <w:name w:val="Author"/>
    <w:basedOn w:val="Normlny"/>
    <w:next w:val="Normlny"/>
    <w:link w:val="AuthorChar"/>
    <w:pPr>
      <w:spacing w:before="600"/>
    </w:pPr>
    <w:rPr>
      <w:b/>
      <w:sz w:val="24"/>
    </w:rPr>
  </w:style>
  <w:style w:type="paragraph" w:customStyle="1" w:styleId="Address">
    <w:name w:val="Address"/>
    <w:basedOn w:val="Normlny"/>
    <w:next w:val="Normlny"/>
  </w:style>
  <w:style w:type="paragraph" w:customStyle="1" w:styleId="Summary">
    <w:name w:val="Summary"/>
    <w:basedOn w:val="Normlny"/>
    <w:next w:val="Normlny"/>
    <w:pPr>
      <w:spacing w:before="720" w:line="220" w:lineRule="atLeast"/>
    </w:pPr>
    <w:rPr>
      <w:i/>
    </w:rPr>
  </w:style>
  <w:style w:type="paragraph" w:customStyle="1" w:styleId="Keywords">
    <w:name w:val="Keywords"/>
    <w:basedOn w:val="Normlny"/>
    <w:next w:val="Nadpis1"/>
    <w:pPr>
      <w:spacing w:before="240" w:line="220" w:lineRule="atLeast"/>
    </w:pPr>
    <w:rPr>
      <w:i/>
      <w:sz w:val="18"/>
    </w:rPr>
  </w:style>
  <w:style w:type="paragraph" w:styleId="Hlavika">
    <w:name w:val="header"/>
    <w:basedOn w:val="Normlny"/>
    <w:link w:val="HlavikaChar"/>
    <w:uiPriority w:val="99"/>
    <w:rsid w:val="00E755F2"/>
    <w:pPr>
      <w:tabs>
        <w:tab w:val="center" w:pos="4320"/>
        <w:tab w:val="right" w:pos="8640"/>
      </w:tabs>
    </w:pPr>
  </w:style>
  <w:style w:type="paragraph" w:customStyle="1" w:styleId="Style1">
    <w:name w:val="Style1"/>
    <w:basedOn w:val="Zkladntext2"/>
    <w:rPr>
      <w:bCs/>
    </w:rPr>
  </w:style>
  <w:style w:type="paragraph" w:styleId="Zkladntext2">
    <w:name w:val="Body Text 2"/>
    <w:basedOn w:val="Normlny"/>
    <w:pPr>
      <w:spacing w:after="120" w:line="480" w:lineRule="auto"/>
    </w:pPr>
  </w:style>
  <w:style w:type="paragraph" w:customStyle="1" w:styleId="Conclusions">
    <w:name w:val="Conclusions"/>
    <w:basedOn w:val="Normlny"/>
    <w:rPr>
      <w:b/>
      <w:bCs/>
    </w:rPr>
  </w:style>
  <w:style w:type="paragraph" w:styleId="Pta">
    <w:name w:val="footer"/>
    <w:basedOn w:val="Normlny"/>
    <w:link w:val="PtaChar"/>
    <w:uiPriority w:val="99"/>
    <w:rsid w:val="00E755F2"/>
    <w:pPr>
      <w:tabs>
        <w:tab w:val="center" w:pos="4320"/>
        <w:tab w:val="right" w:pos="8640"/>
      </w:tabs>
    </w:pPr>
  </w:style>
  <w:style w:type="table" w:styleId="Mriekatabuky">
    <w:name w:val="Table Grid"/>
    <w:basedOn w:val="Normlnatabuka"/>
    <w:rsid w:val="0085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8Char">
    <w:name w:val="Nadpis 8 Char"/>
    <w:basedOn w:val="Predvolenpsmoodseku"/>
    <w:link w:val="Nadpis8"/>
    <w:semiHidden/>
    <w:rsid w:val="00FD314B"/>
    <w:rPr>
      <w:rFonts w:asciiTheme="majorHAnsi" w:eastAsiaTheme="majorEastAsia" w:hAnsiTheme="majorHAnsi" w:cstheme="majorBidi"/>
      <w:noProof/>
      <w:color w:val="404040" w:themeColor="text1" w:themeTint="BF"/>
      <w:lang w:val="en-GB" w:eastAsia="en-US"/>
    </w:rPr>
  </w:style>
  <w:style w:type="character" w:customStyle="1" w:styleId="Nadpis9Char">
    <w:name w:val="Nadpis 9 Char"/>
    <w:basedOn w:val="Predvolenpsmoodseku"/>
    <w:link w:val="Nadpis9"/>
    <w:semiHidden/>
    <w:rsid w:val="00FD314B"/>
    <w:rPr>
      <w:rFonts w:asciiTheme="majorHAnsi" w:eastAsiaTheme="majorEastAsia" w:hAnsiTheme="majorHAnsi" w:cstheme="majorBidi"/>
      <w:i/>
      <w:iCs/>
      <w:noProof/>
      <w:color w:val="404040" w:themeColor="text1" w:themeTint="BF"/>
      <w:lang w:val="en-GB" w:eastAsia="en-US"/>
    </w:rPr>
  </w:style>
  <w:style w:type="paragraph" w:styleId="Textbubliny">
    <w:name w:val="Balloon Text"/>
    <w:basedOn w:val="Normlny"/>
    <w:link w:val="TextbublinyChar"/>
    <w:rsid w:val="003D4014"/>
    <w:rPr>
      <w:rFonts w:ascii="Tahoma" w:hAnsi="Tahoma" w:cs="Tahoma"/>
      <w:sz w:val="16"/>
      <w:szCs w:val="16"/>
    </w:rPr>
  </w:style>
  <w:style w:type="character" w:customStyle="1" w:styleId="TextbublinyChar">
    <w:name w:val="Text bubliny Char"/>
    <w:basedOn w:val="Predvolenpsmoodseku"/>
    <w:link w:val="Textbubliny"/>
    <w:rsid w:val="003D4014"/>
    <w:rPr>
      <w:rFonts w:ascii="Tahoma" w:hAnsi="Tahoma" w:cs="Tahoma"/>
      <w:noProof/>
      <w:sz w:val="16"/>
      <w:szCs w:val="16"/>
      <w:lang w:val="en-GB" w:eastAsia="en-US"/>
    </w:rPr>
  </w:style>
  <w:style w:type="paragraph" w:customStyle="1" w:styleId="tlAuthor1VycentrovanPred0bRiadkovaniejednoduch">
    <w:name w:val="Štýl Author_1 + Vycentrované Pred:  0 b Riadkovanie:  jednoduché"/>
    <w:basedOn w:val="Author"/>
    <w:link w:val="tlAuthor1VycentrovanPred0bRiadkovaniejednoduchChar"/>
    <w:qFormat/>
    <w:rsid w:val="006B389A"/>
    <w:pPr>
      <w:spacing w:before="0"/>
      <w:jc w:val="center"/>
    </w:pPr>
    <w:rPr>
      <w:b w:val="0"/>
      <w:bCs/>
    </w:rPr>
  </w:style>
  <w:style w:type="paragraph" w:customStyle="1" w:styleId="tltlAuthor2VycentrovanPred0bRiadkovaniejednodu">
    <w:name w:val="Štýl Štýl Author_2 + Vycentrované Pred:  0 b Riadkovanie:  jednodu..."/>
    <w:basedOn w:val="tlAuthor1VycentrovanPred0bRiadkovaniejednoduch"/>
    <w:link w:val="tltlAuthor2VycentrovanPred0bRiadkovaniejednoduChar"/>
    <w:qFormat/>
    <w:rsid w:val="00303A90"/>
    <w:rPr>
      <w:b/>
      <w:iCs/>
    </w:rPr>
  </w:style>
  <w:style w:type="character" w:customStyle="1" w:styleId="PtaChar">
    <w:name w:val="Päta Char"/>
    <w:basedOn w:val="Predvolenpsmoodseku"/>
    <w:link w:val="Pta"/>
    <w:uiPriority w:val="99"/>
    <w:rsid w:val="009D0530"/>
    <w:rPr>
      <w:noProof/>
      <w:lang w:val="en-GB" w:eastAsia="en-US"/>
    </w:rPr>
  </w:style>
  <w:style w:type="paragraph" w:styleId="Normlnywebov">
    <w:name w:val="Normal (Web)"/>
    <w:basedOn w:val="Normlny"/>
    <w:uiPriority w:val="99"/>
    <w:unhideWhenUsed/>
    <w:rsid w:val="008B6B15"/>
    <w:pPr>
      <w:spacing w:before="100" w:beforeAutospacing="1" w:after="100" w:afterAutospacing="1"/>
    </w:pPr>
    <w:rPr>
      <w:noProof w:val="0"/>
      <w:sz w:val="24"/>
      <w:szCs w:val="24"/>
      <w:lang w:eastAsia="en-GB"/>
    </w:rPr>
  </w:style>
  <w:style w:type="character" w:customStyle="1" w:styleId="apple-converted-space">
    <w:name w:val="apple-converted-space"/>
    <w:basedOn w:val="Predvolenpsmoodseku"/>
    <w:rsid w:val="008B6B15"/>
  </w:style>
  <w:style w:type="paragraph" w:customStyle="1" w:styleId="tltlAuthor3">
    <w:name w:val="Štýl Štýl Author_3"/>
    <w:basedOn w:val="tltlAuthor2VycentrovanPred0bRiadkovaniejednodu"/>
    <w:link w:val="tltlAuthor3Char"/>
    <w:qFormat/>
    <w:rsid w:val="00303A90"/>
    <w:rPr>
      <w:color w:val="000000" w:themeColor="text1"/>
    </w:rPr>
  </w:style>
  <w:style w:type="paragraph" w:customStyle="1" w:styleId="tltlAuthor4">
    <w:name w:val="Štýl Štýl Author_4"/>
    <w:basedOn w:val="tltlAuthor2VycentrovanPred0bRiadkovaniejednodu"/>
    <w:link w:val="tltlAuthor4Char"/>
    <w:qFormat/>
    <w:rsid w:val="00303A90"/>
    <w:rPr>
      <w:color w:val="000000" w:themeColor="text1"/>
    </w:rPr>
  </w:style>
  <w:style w:type="character" w:customStyle="1" w:styleId="AuthorChar">
    <w:name w:val="Author Char"/>
    <w:basedOn w:val="Predvolenpsmoodseku"/>
    <w:link w:val="Author"/>
    <w:rsid w:val="00303A90"/>
    <w:rPr>
      <w:b/>
      <w:noProof/>
      <w:sz w:val="24"/>
      <w:lang w:val="en-GB" w:eastAsia="en-US"/>
    </w:rPr>
  </w:style>
  <w:style w:type="character" w:customStyle="1" w:styleId="tlAuthor1VycentrovanPred0bRiadkovaniejednoduchChar">
    <w:name w:val="Štýl Author_1 + Vycentrované Pred:  0 b Riadkovanie:  jednoduché Char"/>
    <w:basedOn w:val="AuthorChar"/>
    <w:link w:val="tlAuthor1VycentrovanPred0bRiadkovaniejednoduch"/>
    <w:rsid w:val="00303A90"/>
    <w:rPr>
      <w:b w:val="0"/>
      <w:bCs/>
      <w:noProof/>
      <w:sz w:val="24"/>
      <w:lang w:val="en-GB" w:eastAsia="en-US"/>
    </w:rPr>
  </w:style>
  <w:style w:type="character" w:customStyle="1" w:styleId="tltlAuthor2VycentrovanPred0bRiadkovaniejednoduChar">
    <w:name w:val="Štýl Štýl Author_2 + Vycentrované Pred:  0 b Riadkovanie:  jednodu... Char"/>
    <w:basedOn w:val="tlAuthor1VycentrovanPred0bRiadkovaniejednoduchChar"/>
    <w:link w:val="tltlAuthor2VycentrovanPred0bRiadkovaniejednodu"/>
    <w:rsid w:val="00303A90"/>
    <w:rPr>
      <w:b/>
      <w:bCs/>
      <w:iCs/>
      <w:noProof/>
      <w:sz w:val="24"/>
      <w:lang w:val="en-GB" w:eastAsia="en-US"/>
    </w:rPr>
  </w:style>
  <w:style w:type="character" w:customStyle="1" w:styleId="tltlAuthor3Char">
    <w:name w:val="Štýl Štýl Author_3 Char"/>
    <w:basedOn w:val="tltlAuthor2VycentrovanPred0bRiadkovaniejednoduChar"/>
    <w:link w:val="tltlAuthor3"/>
    <w:rsid w:val="00303A90"/>
    <w:rPr>
      <w:b/>
      <w:bCs/>
      <w:iCs/>
      <w:noProof/>
      <w:color w:val="000000" w:themeColor="text1"/>
      <w:sz w:val="24"/>
      <w:lang w:val="en-GB" w:eastAsia="en-US"/>
    </w:rPr>
  </w:style>
  <w:style w:type="character" w:customStyle="1" w:styleId="tltlAuthor4Char">
    <w:name w:val="Štýl Štýl Author_4 Char"/>
    <w:basedOn w:val="tltlAuthor2VycentrovanPred0bRiadkovaniejednoduChar"/>
    <w:link w:val="tltlAuthor4"/>
    <w:rsid w:val="00303A90"/>
    <w:rPr>
      <w:b/>
      <w:bCs/>
      <w:iCs/>
      <w:noProof/>
      <w:color w:val="000000" w:themeColor="text1"/>
      <w:sz w:val="24"/>
      <w:lang w:val="en-GB" w:eastAsia="en-US"/>
    </w:rPr>
  </w:style>
  <w:style w:type="character" w:customStyle="1" w:styleId="HlavikaChar">
    <w:name w:val="Hlavička Char"/>
    <w:basedOn w:val="Predvolenpsmoodseku"/>
    <w:link w:val="Hlavika"/>
    <w:uiPriority w:val="99"/>
    <w:rsid w:val="00EC78A9"/>
    <w:rPr>
      <w:noProof/>
      <w:lang w:val="en-GB" w:eastAsia="en-US"/>
    </w:rPr>
  </w:style>
  <w:style w:type="character" w:styleId="Hypertextovprepojenie">
    <w:name w:val="Hyperlink"/>
    <w:basedOn w:val="Predvolenpsmoodseku"/>
    <w:unhideWhenUsed/>
    <w:rsid w:val="007A3B66"/>
    <w:rPr>
      <w:color w:val="0000FF" w:themeColor="hyperlink"/>
      <w:u w:val="single"/>
    </w:rPr>
  </w:style>
  <w:style w:type="character" w:styleId="Nevyrieenzmienka">
    <w:name w:val="Unresolved Mention"/>
    <w:basedOn w:val="Predvolenpsmoodseku"/>
    <w:uiPriority w:val="99"/>
    <w:semiHidden/>
    <w:unhideWhenUsed/>
    <w:rsid w:val="007A3B66"/>
    <w:rPr>
      <w:color w:val="605E5C"/>
      <w:shd w:val="clear" w:color="auto" w:fill="E1DFDD"/>
    </w:rPr>
  </w:style>
  <w:style w:type="character" w:styleId="PouitHypertextovPrepojenie">
    <w:name w:val="FollowedHyperlink"/>
    <w:basedOn w:val="Predvolenpsmoodseku"/>
    <w:semiHidden/>
    <w:unhideWhenUsed/>
    <w:rsid w:val="00D070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19760">
      <w:bodyDiv w:val="1"/>
      <w:marLeft w:val="0"/>
      <w:marRight w:val="0"/>
      <w:marTop w:val="0"/>
      <w:marBottom w:val="0"/>
      <w:divBdr>
        <w:top w:val="none" w:sz="0" w:space="0" w:color="auto"/>
        <w:left w:val="none" w:sz="0" w:space="0" w:color="auto"/>
        <w:bottom w:val="none" w:sz="0" w:space="0" w:color="auto"/>
        <w:right w:val="none" w:sz="0" w:space="0" w:color="auto"/>
      </w:divBdr>
    </w:div>
    <w:div w:id="13233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tethisfor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cd\Profiles\Users\ISCI\SV-Multi_EX.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5D85-75E1-4152-8211-5D26B9FC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SV-Multi_EX.dot</Template>
  <TotalTime>5</TotalTime>
  <Pages>5</Pages>
  <Words>2292</Words>
  <Characters>14188</Characters>
  <Application>Microsoft Office Word</Application>
  <DocSecurity>0</DocSecurity>
  <Lines>257</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Acta Tecnología.eu</vt:lpstr>
      <vt:lpstr>Acta Logistica.eu</vt:lpstr>
    </vt:vector>
  </TitlesOfParts>
  <Manager>Straka;</Manager>
  <Company>4S go, s.r.o.</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Tecnología.eu</dc:title>
  <dc:subject>Template</dc:subject>
  <dc:creator>Straka</dc:creator>
  <cp:keywords>AT</cp:keywords>
  <dc:description>© 4S go, s.r.o.</dc:description>
  <cp:lastModifiedBy>Martin Straka</cp:lastModifiedBy>
  <cp:revision>4</cp:revision>
  <cp:lastPrinted>2005-10-24T05:26:00Z</cp:lastPrinted>
  <dcterms:created xsi:type="dcterms:W3CDTF">2024-07-14T16:40:00Z</dcterms:created>
  <dcterms:modified xsi:type="dcterms:W3CDTF">2024-11-20T13:35:00Z</dcterms:modified>
  <cp:category>Template</cp:category>
  <cp:contentStatus>Free for authors Acta Tecnología.eu</cp:contentStatus>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ee7c0adeaee25bee127e68f12e50fb516fd8e7ec2501616d903d9a77a919f57b</vt:lpwstr>
  </property>
</Properties>
</file>